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5876D" w14:textId="0849EB63" w:rsidR="00EF6CA0" w:rsidRDefault="00EF6CA0" w:rsidP="00EF6CA0">
      <w:pPr>
        <w:shd w:val="clear" w:color="auto" w:fill="FFFFFF"/>
        <w:spacing w:after="0" w:line="240" w:lineRule="auto"/>
        <w:contextualSpacing/>
        <w:jc w:val="center"/>
        <w:outlineLvl w:val="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МАДОУ «Детский сад комбинированного вида №2 «Сказка» п.Троицкий</w:t>
      </w:r>
    </w:p>
    <w:p w14:paraId="1CFB27B5"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288E2717"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3AD2B753"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7D749990"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5523BEF5"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581DD488"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719BA423"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1BEDA2E6"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39590337"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0CD3118D"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139E9A21"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74EAFA24"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7633F52A"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3FF58A65"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11816C05"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4E32B8BC"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319B7E76"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3F34DFCC"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28"/>
          <w:szCs w:val="28"/>
          <w:lang w:eastAsia="ru-RU"/>
        </w:rPr>
      </w:pPr>
    </w:p>
    <w:p w14:paraId="73FCA918" w14:textId="77777777" w:rsidR="00EF6CA0" w:rsidRP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color w:val="111111"/>
          <w:sz w:val="32"/>
          <w:szCs w:val="32"/>
          <w:lang w:eastAsia="ru-RU"/>
        </w:rPr>
      </w:pPr>
    </w:p>
    <w:p w14:paraId="0058B542" w14:textId="3EF0063D" w:rsidR="00EF6CA0" w:rsidRPr="00EF6CA0" w:rsidRDefault="003700B3" w:rsidP="00EF6CA0">
      <w:pPr>
        <w:shd w:val="clear" w:color="auto" w:fill="FFFFFF"/>
        <w:spacing w:after="0" w:line="240" w:lineRule="auto"/>
        <w:contextualSpacing/>
        <w:jc w:val="center"/>
        <w:outlineLvl w:val="0"/>
        <w:rPr>
          <w:rFonts w:ascii="Times New Roman" w:eastAsia="Times New Roman" w:hAnsi="Times New Roman" w:cs="Times New Roman"/>
          <w:color w:val="111111"/>
          <w:sz w:val="32"/>
          <w:szCs w:val="32"/>
          <w:lang w:eastAsia="ru-RU"/>
        </w:rPr>
      </w:pPr>
      <w:r w:rsidRPr="00EF6CA0">
        <w:rPr>
          <w:rFonts w:ascii="Times New Roman" w:eastAsia="Times New Roman" w:hAnsi="Times New Roman" w:cs="Times New Roman"/>
          <w:color w:val="111111"/>
          <w:sz w:val="32"/>
          <w:szCs w:val="32"/>
          <w:lang w:eastAsia="ru-RU"/>
        </w:rPr>
        <w:t>Методическая разработка</w:t>
      </w:r>
    </w:p>
    <w:p w14:paraId="08F803F7" w14:textId="192C2A34" w:rsidR="00EF6CA0" w:rsidRPr="00EF6CA0" w:rsidRDefault="003700B3" w:rsidP="00EF6CA0">
      <w:pPr>
        <w:shd w:val="clear" w:color="auto" w:fill="FFFFFF"/>
        <w:spacing w:after="0" w:line="240" w:lineRule="auto"/>
        <w:contextualSpacing/>
        <w:jc w:val="center"/>
        <w:outlineLvl w:val="0"/>
        <w:rPr>
          <w:rFonts w:ascii="Times New Roman" w:eastAsia="Times New Roman" w:hAnsi="Times New Roman" w:cs="Times New Roman"/>
          <w:color w:val="333333"/>
          <w:kern w:val="36"/>
          <w:sz w:val="32"/>
          <w:szCs w:val="32"/>
          <w:lang w:eastAsia="ru-RU"/>
        </w:rPr>
      </w:pPr>
      <w:r w:rsidRPr="00EF6CA0">
        <w:rPr>
          <w:rFonts w:ascii="Times New Roman" w:eastAsia="Times New Roman" w:hAnsi="Times New Roman" w:cs="Times New Roman"/>
          <w:color w:val="111111"/>
          <w:sz w:val="32"/>
          <w:szCs w:val="32"/>
          <w:lang w:eastAsia="ru-RU"/>
        </w:rPr>
        <w:t>«Экологические игры для дошкольников»</w:t>
      </w:r>
    </w:p>
    <w:p w14:paraId="3D70CDBF"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1AA739FE"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714BB422"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40B3B222"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6189F266"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1E8046F1"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1BDE5996"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76D58214"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3B37AFFF"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3ADAE94E"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436DD6DD"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7F2EC289"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0F603EF3"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2863D7C3" w14:textId="6B112258" w:rsidR="00EF6CA0" w:rsidRDefault="00EF6CA0" w:rsidP="00EF6CA0">
      <w:pPr>
        <w:shd w:val="clear" w:color="auto" w:fill="FFFFFF"/>
        <w:spacing w:after="0" w:line="240" w:lineRule="auto"/>
        <w:contextualSpacing/>
        <w:jc w:val="right"/>
        <w:outlineLvl w:val="0"/>
        <w:rPr>
          <w:rFonts w:ascii="Times New Roman" w:eastAsia="Times New Roman" w:hAnsi="Times New Roman" w:cs="Times New Roman"/>
          <w:b/>
          <w:bCs/>
          <w:color w:val="111111"/>
          <w:sz w:val="28"/>
          <w:szCs w:val="28"/>
          <w:bdr w:val="none" w:sz="0" w:space="0" w:color="auto" w:frame="1"/>
          <w:lang w:eastAsia="ru-RU"/>
        </w:rPr>
      </w:pPr>
      <w:r>
        <w:rPr>
          <w:rFonts w:ascii="Times New Roman" w:eastAsia="Times New Roman" w:hAnsi="Times New Roman" w:cs="Times New Roman"/>
          <w:b/>
          <w:bCs/>
          <w:color w:val="111111"/>
          <w:sz w:val="28"/>
          <w:szCs w:val="28"/>
          <w:bdr w:val="none" w:sz="0" w:space="0" w:color="auto" w:frame="1"/>
          <w:lang w:eastAsia="ru-RU"/>
        </w:rPr>
        <w:t>Воспитатели:</w:t>
      </w:r>
    </w:p>
    <w:p w14:paraId="0B5F7AF7" w14:textId="0AE047F7" w:rsidR="00EF6CA0" w:rsidRDefault="00EF6CA0" w:rsidP="00EF6CA0">
      <w:pPr>
        <w:shd w:val="clear" w:color="auto" w:fill="FFFFFF"/>
        <w:spacing w:after="0" w:line="240" w:lineRule="auto"/>
        <w:contextualSpacing/>
        <w:jc w:val="right"/>
        <w:outlineLvl w:val="0"/>
        <w:rPr>
          <w:rFonts w:ascii="Times New Roman" w:eastAsia="Times New Roman" w:hAnsi="Times New Roman" w:cs="Times New Roman"/>
          <w:b/>
          <w:bCs/>
          <w:color w:val="111111"/>
          <w:sz w:val="28"/>
          <w:szCs w:val="28"/>
          <w:bdr w:val="none" w:sz="0" w:space="0" w:color="auto" w:frame="1"/>
          <w:lang w:eastAsia="ru-RU"/>
        </w:rPr>
      </w:pPr>
      <w:r>
        <w:rPr>
          <w:rFonts w:ascii="Times New Roman" w:eastAsia="Times New Roman" w:hAnsi="Times New Roman" w:cs="Times New Roman"/>
          <w:b/>
          <w:bCs/>
          <w:color w:val="111111"/>
          <w:sz w:val="28"/>
          <w:szCs w:val="28"/>
          <w:bdr w:val="none" w:sz="0" w:space="0" w:color="auto" w:frame="1"/>
          <w:lang w:eastAsia="ru-RU"/>
        </w:rPr>
        <w:t>Мишина А.Г.,</w:t>
      </w:r>
    </w:p>
    <w:p w14:paraId="593572D8" w14:textId="066B3756" w:rsidR="00EF6CA0" w:rsidRDefault="00EF6CA0" w:rsidP="00EF6CA0">
      <w:pPr>
        <w:shd w:val="clear" w:color="auto" w:fill="FFFFFF"/>
        <w:spacing w:after="0" w:line="240" w:lineRule="auto"/>
        <w:contextualSpacing/>
        <w:jc w:val="right"/>
        <w:outlineLvl w:val="0"/>
        <w:rPr>
          <w:rFonts w:ascii="Times New Roman" w:eastAsia="Times New Roman" w:hAnsi="Times New Roman" w:cs="Times New Roman"/>
          <w:b/>
          <w:bCs/>
          <w:color w:val="111111"/>
          <w:sz w:val="28"/>
          <w:szCs w:val="28"/>
          <w:bdr w:val="none" w:sz="0" w:space="0" w:color="auto" w:frame="1"/>
          <w:lang w:eastAsia="ru-RU"/>
        </w:rPr>
      </w:pPr>
      <w:r>
        <w:rPr>
          <w:rFonts w:ascii="Times New Roman" w:eastAsia="Times New Roman" w:hAnsi="Times New Roman" w:cs="Times New Roman"/>
          <w:b/>
          <w:bCs/>
          <w:color w:val="111111"/>
          <w:sz w:val="28"/>
          <w:szCs w:val="28"/>
          <w:bdr w:val="none" w:sz="0" w:space="0" w:color="auto" w:frame="1"/>
          <w:lang w:eastAsia="ru-RU"/>
        </w:rPr>
        <w:t>Скоробогатова М.А.</w:t>
      </w:r>
    </w:p>
    <w:p w14:paraId="0A20E195"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40BE9809" w14:textId="77777777" w:rsidR="00EF6CA0" w:rsidRDefault="00EF6CA0" w:rsidP="00EF6CA0">
      <w:pPr>
        <w:shd w:val="clear" w:color="auto" w:fill="FFFFFF"/>
        <w:spacing w:after="0" w:line="240" w:lineRule="auto"/>
        <w:contextualSpacing/>
        <w:jc w:val="right"/>
        <w:outlineLvl w:val="0"/>
        <w:rPr>
          <w:rFonts w:ascii="Times New Roman" w:eastAsia="Times New Roman" w:hAnsi="Times New Roman" w:cs="Times New Roman"/>
          <w:b/>
          <w:bCs/>
          <w:color w:val="111111"/>
          <w:sz w:val="28"/>
          <w:szCs w:val="28"/>
          <w:bdr w:val="none" w:sz="0" w:space="0" w:color="auto" w:frame="1"/>
          <w:lang w:eastAsia="ru-RU"/>
        </w:rPr>
      </w:pPr>
    </w:p>
    <w:p w14:paraId="7E7AE4E9"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5BFE3640"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2BA3E92E" w14:textId="5A36A460"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7D4CD14F" w14:textId="77777777" w:rsidR="00EF6CA0" w:rsidRDefault="00EF6CA0" w:rsidP="00337BED">
      <w:pPr>
        <w:shd w:val="clear" w:color="auto" w:fill="FFFFFF"/>
        <w:spacing w:after="0" w:line="240" w:lineRule="auto"/>
        <w:contextualSpacing/>
        <w:jc w:val="both"/>
        <w:outlineLvl w:val="0"/>
        <w:rPr>
          <w:rFonts w:ascii="Times New Roman" w:eastAsia="Times New Roman" w:hAnsi="Times New Roman" w:cs="Times New Roman"/>
          <w:b/>
          <w:bCs/>
          <w:color w:val="111111"/>
          <w:sz w:val="28"/>
          <w:szCs w:val="28"/>
          <w:bdr w:val="none" w:sz="0" w:space="0" w:color="auto" w:frame="1"/>
          <w:lang w:eastAsia="ru-RU"/>
        </w:rPr>
      </w:pPr>
    </w:p>
    <w:p w14:paraId="20BFF49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lastRenderedPageBreak/>
        <w:t>Игры по экологии направлены на уточнение, закрепление, расширение знаний о предметах и явления природы, животного и растительного мира. В таких играх используются листья, плоды декоративных деревьев, овощи, фрукты и т. д. Они используются на занятиях по ознакомлению с окружающим миром, конкретизируют познания детей о свойствах и качествах объектов природы.</w:t>
      </w:r>
    </w:p>
    <w:p w14:paraId="7F178E7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Игры настольно-печатного происхождения помогают систематизировать знания о растениях, явлениях неживой природы, животных.</w:t>
      </w:r>
    </w:p>
    <w:p w14:paraId="45C2236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Игры словесного содержания помогают закреплять свойства и признаки предметов окружающего мира.</w:t>
      </w:r>
    </w:p>
    <w:p w14:paraId="43D435A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Подвижные игры помогают закрепить знания о животных, подрожать их повадкам и образу жизни. Такие природоведческие игры отражают явления живой и неживой природы.</w:t>
      </w:r>
    </w:p>
    <w:p w14:paraId="3F1B1359"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Творческие игры учат дошколят отражать впечатления, полученные в процессе ознакомления с окружающим миром. Игровые упражнения направлены на закрепление полученных знаний.</w:t>
      </w:r>
    </w:p>
    <w:p w14:paraId="09E0A89D" w14:textId="059A1CA1" w:rsidR="003700B3" w:rsidRPr="003700B3" w:rsidRDefault="003700B3" w:rsidP="0029537F">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xml:space="preserve">В жизни детей дошкольного возраста игра является ведущей деятельностью. </w:t>
      </w:r>
    </w:p>
    <w:p w14:paraId="0AB13CD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Методика проведения словесных игр.</w:t>
      </w:r>
    </w:p>
    <w:p w14:paraId="4C76F71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Игра как метод экологического воспитания - это игра, специально организованная воспитателем и привнесенная в процесс познания природы и взаимодействия с ней.</w:t>
      </w:r>
    </w:p>
    <w:p w14:paraId="0AF20D0B"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У каждой игры есть своя цель. Игра имеет короткий или несложный сюжет, построенный на основе жизненных событий или сказочного либо литературного произведения, которое хорошо знакомо дошкольникам. Оснащена необходимой атрибутикой; для нее специально организуются пространство и предметная среда. В содержание игры заложены цель, воспитательная задача.</w:t>
      </w:r>
    </w:p>
    <w:p w14:paraId="02EB10C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Игру проводит воспитатель: объявляет название и сюжет, распределяет роли, берет одну роль на себя и исполняет ее, поддерживая воображаемую ситуацию в соответствии с сюжетом. Воспитатель руководить всей игрой: следит за развитием сюжета, исполнением ролей детьми, ролевыми взаимоотношениями; насыщает игру ролевыми диалогами и игровыми действиями.</w:t>
      </w:r>
    </w:p>
    <w:p w14:paraId="0EEE609B"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Четкое разъяснение воспитателем правил игры, выработка у детей навыка соблюдать их делать такую игру интересной и не сводят ее к упражнению.</w:t>
      </w:r>
    </w:p>
    <w:p w14:paraId="69FCDF6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Таким образом, словесные игры могут скрасить досуг, прогулку в дождь, вынужденное ожидание и не требуют специального оснащения, условий. Их лучше всего проводить со старшими дошкольниками, которые уже имеют достаточно широкий круг представлений о природе и у которых за словом возникает образ предмета. Эти игры интенсивно развивают мышление: гибкость и динамичность представлений; умение использовать имеющиеся знания, сравнивать и объединять предметы по самым различным признакам; внимание, быстроту реакции.</w:t>
      </w:r>
    </w:p>
    <w:p w14:paraId="2513024E"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«Какого растения не стало?»</w:t>
      </w:r>
    </w:p>
    <w:p w14:paraId="654C314B"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lastRenderedPageBreak/>
        <w:t>На столик выставляется четыре или пять растений. Дети их запоминают. Воспитатель предлагает детям закрыть глазки и убирает одно из растений. Дети открывают глаза и вспоминают, какое растение стояло ещё. Игра проводится 4-5 раз. Можно с каждым разом увеличивать количество растений на столе.</w:t>
      </w:r>
    </w:p>
    <w:p w14:paraId="370BE49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«Угадай, что в руке?»</w:t>
      </w:r>
    </w:p>
    <w:p w14:paraId="5E4E10C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Дети стоят, выстроившись в круг, руки держат за спиной. Воспитатель раскладывает в руки детям муляжи фруктов. Затем показывает один из фруктов. Затем показывает один из фруктов. Дети, которые определили у себя такой же фрукт, по сигналу подбегают к воспитателю. Смотреть на то, что лежит в руке, нельзя, предмет нужно узнавать на ощупь.</w:t>
      </w:r>
    </w:p>
    <w:p w14:paraId="73E5C56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«Да – нет»</w:t>
      </w:r>
    </w:p>
    <w:p w14:paraId="50D2117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 все вопросы ведущего можно отвечать только словами «да» или «нет». Водящий выйдет за дверь, а мы договоримся, какое животное (растение) мы ему загадаем. Он придёт и будет нас спрашивать, где живёт это животное, какое оно, чем питается. Мы ему будем отвечать только двумя словами.</w:t>
      </w:r>
    </w:p>
    <w:p w14:paraId="25F4425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«Где спряталась рыбка»</w:t>
      </w:r>
    </w:p>
    <w:p w14:paraId="26A0F99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Цель: развивать умение детей анализировать, закреплять названия растений, расширять словарный запас.</w:t>
      </w:r>
    </w:p>
    <w:p w14:paraId="0893D95F"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Материал: голубая ткань или бумага (пруд, несколько видов растений, ракушка, палочка, коряга.</w:t>
      </w:r>
    </w:p>
    <w:p w14:paraId="2B06B7E0"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Описание: детям показывают маленькую рыбку (игрушку, которая «захотела поиграть с ними в прятки». Воспитатель просит детей закрыть глаза и в это время прячет рыбку за растение или любой другой предмет. Дети открывают глаза.</w:t>
      </w:r>
    </w:p>
    <w:p w14:paraId="3BC8E63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«Как же найти рыбку?» - спрашивает воспитатель. – Сейчас я расскажу вам, куда она спряталась. Воспитатель рассказывает, на что похож тот предмет, за которым «спряталась рыбка. Дети отгадывают.</w:t>
      </w:r>
    </w:p>
    <w:p w14:paraId="16A21B2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Игра в слова</w:t>
      </w:r>
    </w:p>
    <w:p w14:paraId="63F7862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Я прочитаю вам слова, а вы подумайте, какие из них подходят муравью (шмелю, пчеле, таракану).</w:t>
      </w:r>
    </w:p>
    <w:p w14:paraId="29E22C6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Словарь: муравейник, зелёный, порхает, мёд, увёртливая, трудолюбивая, красная спинка, пасека, надоедливая, улей, мохнатый, звенит, река. 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w:t>
      </w:r>
    </w:p>
    <w:p w14:paraId="64CD778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Вариант игры: какие слова подходят к овощу (фрукту и т. д.)</w:t>
      </w:r>
    </w:p>
    <w:p w14:paraId="396E69C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«Земля, вода, огонь, воздух»</w:t>
      </w:r>
    </w:p>
    <w:p w14:paraId="5BDCCFEF"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xml:space="preserve">Играющие становятся в круг, в середине – ведущий. Он бросает мяч кому-нибудь из играющих, произнося при этом одно из четырёх слов: земля, вода, огонь, воздух. Если водящий сказал «земля», тот, кто поймал мяч, должен быстро назвать того, кто обитает в этой среде; на слово «вода» играющий отвечает названием рыб, на слово воздух - названием птиц. При слове </w:t>
      </w:r>
      <w:r w:rsidRPr="003700B3">
        <w:rPr>
          <w:rFonts w:ascii="Times New Roman" w:eastAsia="Times New Roman" w:hAnsi="Times New Roman" w:cs="Times New Roman"/>
          <w:color w:val="111111"/>
          <w:sz w:val="28"/>
          <w:szCs w:val="28"/>
          <w:lang w:eastAsia="ru-RU"/>
        </w:rPr>
        <w:lastRenderedPageBreak/>
        <w:t>«огонь» все должны несколько раз быстро повернуться кругом, помахивая руками. Затем мяч возвращают водящему. Ошибающийся выбывает из игры.</w:t>
      </w:r>
    </w:p>
    <w:p w14:paraId="4121D918"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«Птицы, рыбы, звери»</w:t>
      </w:r>
    </w:p>
    <w:p w14:paraId="4A923C5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Воспитатель бросает мяч ребёнку и произносит слово «птица». Ребёнок, поймавший мяч, должен подобрать видовое понятие, например «воробей», и бросить мяч обратно. Следующий ребёнок должен назвать птицу, но не повториться.</w:t>
      </w:r>
    </w:p>
    <w:p w14:paraId="6720DE0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Аналогично проводится игра со словами «звери» и «рыбы».</w:t>
      </w:r>
    </w:p>
    <w:p w14:paraId="72F2438D"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«Воздух, земля, вода»</w:t>
      </w:r>
    </w:p>
    <w:p w14:paraId="53165AF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Воспитатель бросает мяч ребёнку и называет объект природы, например, «сорока». Ребёнок должен ответить «воздух» и бросить мяч обратно. На слово «дельфин» ребёнок отвечает «вода», на слово «волк» - «земля» и т. д.</w:t>
      </w:r>
    </w:p>
    <w:p w14:paraId="1BAD123F"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Возможен и другой вариант игры: воспитатель называет слово «воздух». Ребёнок, поймавший мяч, должен назвать птицу. На слово «земля» - животное, обитающее на земле: на слово «вода» - обитателя рек, морей, озёр и океанов.</w:t>
      </w:r>
    </w:p>
    <w:p w14:paraId="59A1C42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«Цепочка»</w:t>
      </w:r>
    </w:p>
    <w:p w14:paraId="2DEF71D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У воспитателя в руках предметная картинка с изображением объекта живой или неживой природы. Передавая картинку, сначала воспитатель, а затем каждый ребёнок по цепочке называет по одному признаку данного объекта, так, чтобы не повториться. Например, «белка» - животное, дикое, лесное, рыжее, пушистое, грызёт орехи, прыгает с ветки на ветку и т. д.</w:t>
      </w:r>
    </w:p>
    <w:p w14:paraId="55EE7B1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«Кто где живёт»</w:t>
      </w:r>
    </w:p>
    <w:p w14:paraId="38F4766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У воспитателя картинки с изображением животных, а у детей – с изображениями мест обитания различных животных (нора, берлога, река, дупло, гнездо и т. д.). Воспитатель показывает картинку с изображением животного. Ребёнок должен определить, где оно обитает, и если совпадает с его картинкой, «поселить» у себя, показав карточку воспитателю.</w:t>
      </w:r>
    </w:p>
    <w:p w14:paraId="156FE40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«Летает, плавает, бегает»</w:t>
      </w:r>
    </w:p>
    <w:p w14:paraId="008ABAE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Воспитатель показывает или называет детям объект живой природы. Дети должны изобразить способ передвижения этого объекта. Например: при слове «зайчик» дети начинают бежать (или прыгать) на месте; при слове «карась» - имитируют плывущую рыбу; при слове «воробей» - изображают полёт птицы.</w:t>
      </w:r>
    </w:p>
    <w:p w14:paraId="65300C46"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«Выбери нужное»</w:t>
      </w:r>
    </w:p>
    <w:p w14:paraId="7F53BEA8"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 Столе рассыпаны предметные картинки. Воспитатель называет какое-либо свойство или признак, а дети должны выбрать как можно больше предметов, которые этим свойством обладают. Например: «зелёный» - это могут быть картинки листочка, дерева, огурца, капусты, кузнечика, ящерицы и т. д. Или: «влажный» - вода, роса, облако, туман, иней и т. д.</w:t>
      </w:r>
    </w:p>
    <w:p w14:paraId="4AC6278B"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«Две корзины»</w:t>
      </w:r>
    </w:p>
    <w:p w14:paraId="2EE7EAB8"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 столе муляжи или картинки овощей и фруктов. Дети должны их разложить на две корзины. При этом предметы могут делиться не только по принадлежности к фруктам или овощам, но и по цвету, по форме, твёрдости – мягкости, вкусу или даже запаху.</w:t>
      </w:r>
    </w:p>
    <w:p w14:paraId="12246BE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lastRenderedPageBreak/>
        <w:t>«Береги природу»</w:t>
      </w:r>
    </w:p>
    <w:p w14:paraId="1A4CA609"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 столе или наборном полотне картинки, изображающие растения, птиц, зверей, человека, солнца, воды и т. 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 д.</w:t>
      </w:r>
    </w:p>
    <w:p w14:paraId="098A595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«Рассели животных по Земле»</w:t>
      </w:r>
    </w:p>
    <w:p w14:paraId="1B91858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Цель игры: познакомить детей с животными, обитающими в разных климатических зонах, дать представление об особенностях приспособления животных к разным климатическим условиям.</w:t>
      </w:r>
    </w:p>
    <w:p w14:paraId="38BBF3EB"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Оборудование: глобус (карта мира, фигурки (картинки) животных, изображение материков, фишки.</w:t>
      </w:r>
    </w:p>
    <w:p w14:paraId="1D89457B"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Каждому ребенку предлагается выбрать один из материков и отобрать животных, обитающих там. После чего дети сочиняют рассказ о жизни животных.</w:t>
      </w:r>
    </w:p>
    <w:p w14:paraId="363B419F"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Получает фишку тот, кто безошибочно расселил животных на материке и сочинил интересный содержательный рассказ.</w:t>
      </w:r>
    </w:p>
    <w:p w14:paraId="1A51449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Выигрывает ребенок набравший большее количество фишек.</w:t>
      </w:r>
    </w:p>
    <w:p w14:paraId="3AC1D1F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«Исправь ошибку»</w:t>
      </w:r>
    </w:p>
    <w:p w14:paraId="38A0BA89"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Игра построена таким образом, чтобы дети смогли сами понять и объяснить, как среда обитания животных влияет на их внешний вид, питание и повадки.</w:t>
      </w:r>
    </w:p>
    <w:p w14:paraId="0920F064"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Оборудование: фигурки (картинки) животных, карта мира, фишки.</w:t>
      </w:r>
    </w:p>
    <w:p w14:paraId="4FB2DEE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педагог намеренно с ошибками располагает игрушки (картинки) животных на карте мира. Задача детей найти и исправить ошибки. За каждый правильный ответ выдается фишка. Победителем становится ребенок, правильно нашедший и исправивший большее количество ошибок.</w:t>
      </w:r>
    </w:p>
    <w:p w14:paraId="1C1E3510"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«Кто где живет»</w:t>
      </w:r>
    </w:p>
    <w:p w14:paraId="4DE664ED"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Материал: картинки с животными у воспитателя, картинки с изображениями разных мест обитания - у детей (дерево, река, нора и т. д.)</w:t>
      </w:r>
    </w:p>
    <w:p w14:paraId="1ABAC83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воспитатель показывает картинку с изображением животного, а ребенок должен определить, где он обитает, и "поселить" у себя на нужной карточке.</w:t>
      </w:r>
    </w:p>
    <w:p w14:paraId="0A9ECF74"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Цель этого блока игр:</w:t>
      </w:r>
    </w:p>
    <w:p w14:paraId="09894BD8"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Научить детей определять назначение предметов, видеть возможности их использования в окружающем мире.</w:t>
      </w:r>
    </w:p>
    <w:p w14:paraId="3B900001" w14:textId="3BA851CE" w:rsidR="003700B3" w:rsidRPr="003700B3" w:rsidRDefault="0029537F" w:rsidP="0029537F">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3700B3" w:rsidRPr="003700B3">
        <w:rPr>
          <w:rFonts w:ascii="Times New Roman" w:eastAsia="Times New Roman" w:hAnsi="Times New Roman" w:cs="Times New Roman"/>
          <w:b/>
          <w:bCs/>
          <w:color w:val="111111"/>
          <w:sz w:val="28"/>
          <w:szCs w:val="28"/>
          <w:bdr w:val="none" w:sz="0" w:space="0" w:color="auto" w:frame="1"/>
          <w:lang w:eastAsia="ru-RU"/>
        </w:rPr>
        <w:t>«Метель»</w:t>
      </w:r>
    </w:p>
    <w:p w14:paraId="1E5D0440"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Дети кружатся по комнате, изображая снегопад, со словами:</w:t>
      </w:r>
    </w:p>
    <w:p w14:paraId="7178D594"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Закружила метель, словно чудо-карусель,</w:t>
      </w:r>
    </w:p>
    <w:p w14:paraId="43A66FC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Все дорожки замела. Нам в подарок принесла.</w:t>
      </w:r>
    </w:p>
    <w:p w14:paraId="631BC7A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И воспитатель называет любой объект. Все на последнем слове замирают на месте. Тот, на кого укажет педагог, должен изобразить данный объект в действии.</w:t>
      </w:r>
    </w:p>
    <w:p w14:paraId="3BC6B2F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«Кто же это делает?»</w:t>
      </w:r>
    </w:p>
    <w:p w14:paraId="50CBDBF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lastRenderedPageBreak/>
        <w:t>(разновидность игры "Да - Нет")</w:t>
      </w:r>
    </w:p>
    <w:p w14:paraId="37C325DE"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Один из участников загадывает предмет. Остальные по очереди задают ему вопросы, на которые можно ответить утвердительно или отрицательно.</w:t>
      </w:r>
    </w:p>
    <w:p w14:paraId="54908EE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Все вопросы должны касаться функционального назначения предмета: "Это летает? Режется? Нужно для письма?" и т. д.</w:t>
      </w:r>
    </w:p>
    <w:p w14:paraId="48C6811E"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За правильную отгадку можно предлагать фишку или передавать право ведущего.</w:t>
      </w:r>
    </w:p>
    <w:p w14:paraId="02542FE6"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Цель этого блока игр:</w:t>
      </w:r>
    </w:p>
    <w:p w14:paraId="35441284" w14:textId="30C32660" w:rsidR="003700B3" w:rsidRPr="003700B3" w:rsidRDefault="003700B3" w:rsidP="0029537F">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Упражнять детей в умении замечать зависимость проявления разных свойств одного и того же объекта от стадии (этапа) развития, замечать изменения объектов во времени.</w:t>
      </w:r>
    </w:p>
    <w:p w14:paraId="0F871AB6"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«Волшебный мешочек»</w:t>
      </w:r>
    </w:p>
    <w:p w14:paraId="4D1879E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 мешочек из непрозрачного материала складывается некоторое количество предметов или игрушек. Вызванный ребёнок опускает руку в мешочек, ощупывает предмет и вслух перечисляет те свойства, которые подсказывают ему тактильные ощущения.</w:t>
      </w:r>
    </w:p>
    <w:p w14:paraId="3F097F3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Остальные дети по перечисленным свойствам отгадывают этот объект.</w:t>
      </w:r>
    </w:p>
    <w:p w14:paraId="6A61405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Желательно брать одновременно не более 5-6 предметов, изготовленных из разных материалов и не имеющих ярко выраженных частей, т. к. вместо свойств ребёнок называет части, и ответ становится очевидным.</w:t>
      </w:r>
    </w:p>
    <w:p w14:paraId="2FEDEC4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«Угадай-ка»</w:t>
      </w:r>
    </w:p>
    <w:p w14:paraId="558EFD4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(разновидность игры "Да-Нет").</w:t>
      </w:r>
    </w:p>
    <w:p w14:paraId="69971BD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Ребёнок загадывает себе образ и его описывает, не называя. Остальные по описанию должны угадать, кого ребёнок загадал. Можно ввести условие: вместо описания свойств ребёнок может назвать несколько надсистем объекта (я бываю в лесу, в клетке, в зоопарке и т. д.) Тогда при отгадывании дети могут задать несколько уточняющих вопросов, на которые можно ответить только "да" и "нет".</w:t>
      </w:r>
    </w:p>
    <w:p w14:paraId="6514679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«Цепочка»</w:t>
      </w:r>
    </w:p>
    <w:p w14:paraId="5AD6ED30"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Первый ребёнок называет объект.</w:t>
      </w:r>
    </w:p>
    <w:p w14:paraId="02562268"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Второй - его свойство.</w:t>
      </w:r>
    </w:p>
    <w:p w14:paraId="3D72ACB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Третий - объект с названным свойством.</w:t>
      </w:r>
    </w:p>
    <w:p w14:paraId="73581C5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Четвёртый - другое свойство нового объекта и т. д.</w:t>
      </w:r>
    </w:p>
    <w:p w14:paraId="1644AAE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Например:</w:t>
      </w:r>
    </w:p>
    <w:p w14:paraId="635DEDE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1. Морковь.</w:t>
      </w:r>
    </w:p>
    <w:p w14:paraId="257BE240"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2. Морковь сладкая.</w:t>
      </w:r>
    </w:p>
    <w:p w14:paraId="1CA3815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3. Сладким бывает сахар.</w:t>
      </w:r>
    </w:p>
    <w:p w14:paraId="47A613D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4. Сахар белый.</w:t>
      </w:r>
    </w:p>
    <w:p w14:paraId="4953F72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5. Белым бывает снег и т. д.</w:t>
      </w:r>
    </w:p>
    <w:p w14:paraId="353D30B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«Купец»</w:t>
      </w:r>
    </w:p>
    <w:p w14:paraId="0781BF8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(модификация народной игры "Краски")</w:t>
      </w:r>
    </w:p>
    <w:p w14:paraId="179CA37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 xml:space="preserve">Выбираются купец и продавец. Остальные участники игры - товар. Каждому "товару" продавец называет его образ, но так, чтобы слышал купец. Затем купец обращается к продавцу: "Продавец, продавец, продай мне </w:t>
      </w:r>
      <w:r w:rsidRPr="003700B3">
        <w:rPr>
          <w:rFonts w:ascii="Times New Roman" w:eastAsia="Times New Roman" w:hAnsi="Times New Roman" w:cs="Times New Roman"/>
          <w:color w:val="111111"/>
          <w:sz w:val="28"/>
          <w:szCs w:val="28"/>
          <w:lang w:eastAsia="ru-RU"/>
        </w:rPr>
        <w:lastRenderedPageBreak/>
        <w:t>товар". "А что тебе продать?" Купец описывает свойства товара: "Продай мне круглое, пушистое, тёпленькое. "</w:t>
      </w:r>
    </w:p>
    <w:p w14:paraId="6F37B969"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Тот ребёнок, образу которого соответствуют данные свойства, убегает, а купец его догоняет. Если догнал, то забирает в условленное место и выбирает следующий товар. Если нет, то товар становится купцом, купец - продавцом, а продавец занимает место товара. (В подвижной части игры возможны варианты.)</w:t>
      </w:r>
    </w:p>
    <w:p w14:paraId="47D0DF4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«Назови одним словом»</w:t>
      </w:r>
    </w:p>
    <w:p w14:paraId="3312F45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воспитатель называет несколько объектов одного класса, дети называют их одним словом (береза, дуб, сосна - деревья и т. д.).</w:t>
      </w:r>
    </w:p>
    <w:p w14:paraId="7933D0D7"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«Я знаю»</w:t>
      </w:r>
    </w:p>
    <w:p w14:paraId="53DFCD41"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Материал: мяч.</w:t>
      </w:r>
    </w:p>
    <w:p w14:paraId="4BD207E9"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подбрасывают мяч и говорят "Я знаю пять названий птиц, зверей и т. д. Произносят 5 названий птиц, зверей, растений или других объектов природы.</w:t>
      </w:r>
    </w:p>
    <w:p w14:paraId="5386528E"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Второй вариант: воспитатель бросает ребёнку мяч и называет класс объектов природы -"Звери". Ребёнок ловит мяч и называет пять зверей и пр.</w:t>
      </w:r>
    </w:p>
    <w:p w14:paraId="6319F46A"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«Рыбы - птицы - звери»</w:t>
      </w:r>
    </w:p>
    <w:p w14:paraId="75C276BF"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Материал: мяч.</w:t>
      </w:r>
    </w:p>
    <w:p w14:paraId="40528156"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воспитатель бросает мяч ребенку и произносит слово "птица". Ребенок, поймав мяч, должен подобрать видовое понятие, например, "воробей".</w:t>
      </w:r>
    </w:p>
    <w:p w14:paraId="3838952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«Такой листок, лети ко мне»</w:t>
      </w:r>
    </w:p>
    <w:p w14:paraId="6DBE31D5"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Материал: опавшие листья различных деревьев (осенью) или их силуэты, вырезанные из цветной бумаги.</w:t>
      </w:r>
    </w:p>
    <w:p w14:paraId="348ABB94"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детям раздаются силуэты листьев (по одному). Воспитатель становится в противоположном углу комнаты или площадки, показывает детям лист и командует: "Кленовый (осиновый, берёзовый и т. д.) листок, лети ко мне". Подбежавшие дети должны убедиться, что у них в руках лист с названного дерева, затем рассказать о его признаках.</w:t>
      </w:r>
    </w:p>
    <w:p w14:paraId="494AF8B4"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Усложнение - команда: "Такой листок лети ко мне". Признак принадлежности к какому - то растению не называется. Если среди подбежавших окажется ребёнок с листом другого дерева, он должен найти общий признак между своим и показанным листочком.</w:t>
      </w:r>
    </w:p>
    <w:p w14:paraId="5C33E65C"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b/>
          <w:bCs/>
          <w:color w:val="111111"/>
          <w:sz w:val="28"/>
          <w:szCs w:val="28"/>
          <w:bdr w:val="none" w:sz="0" w:space="0" w:color="auto" w:frame="1"/>
          <w:lang w:eastAsia="ru-RU"/>
        </w:rPr>
        <w:t>«Летает, плавает, бегает»</w:t>
      </w:r>
    </w:p>
    <w:p w14:paraId="4E193083"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Материал: мяч.</w:t>
      </w:r>
    </w:p>
    <w:p w14:paraId="3766EA4E"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Ход игры: водящий по очереди бросает детям мяч, называя объект живой природы. Ребёнок ловит мяч и бросает его водящему, называя способ передвижения этого объекта.</w:t>
      </w:r>
    </w:p>
    <w:p w14:paraId="02378E94"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Например: зайчик - бегает, ворона - летает, карась - плавает.</w:t>
      </w:r>
    </w:p>
    <w:p w14:paraId="286567E2" w14:textId="77777777" w:rsidR="003700B3" w:rsidRPr="003700B3" w:rsidRDefault="003700B3" w:rsidP="00337BED">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Усложнение - называются не только природные, но и рукотворные объекты. Тогда ребёнок должен назвать происхождение: щука - природный мир, плавает; самолёт - рукотворный мир, летает.</w:t>
      </w:r>
    </w:p>
    <w:p w14:paraId="55673DF8" w14:textId="635C36DC" w:rsidR="00824EE3" w:rsidRPr="0029537F" w:rsidRDefault="003700B3" w:rsidP="0029537F">
      <w:pPr>
        <w:spacing w:after="0" w:line="240" w:lineRule="auto"/>
        <w:ind w:firstLine="360"/>
        <w:jc w:val="both"/>
        <w:rPr>
          <w:rFonts w:ascii="Times New Roman" w:eastAsia="Times New Roman" w:hAnsi="Times New Roman" w:cs="Times New Roman"/>
          <w:color w:val="111111"/>
          <w:sz w:val="28"/>
          <w:szCs w:val="28"/>
          <w:lang w:eastAsia="ru-RU"/>
        </w:rPr>
      </w:pPr>
      <w:r w:rsidRPr="003700B3">
        <w:rPr>
          <w:rFonts w:ascii="Times New Roman" w:eastAsia="Times New Roman" w:hAnsi="Times New Roman" w:cs="Times New Roman"/>
          <w:color w:val="111111"/>
          <w:sz w:val="28"/>
          <w:szCs w:val="28"/>
          <w:lang w:eastAsia="ru-RU"/>
        </w:rPr>
        <w:t>Примечание: следует называть объекты, а не целый класс. Например, следует говорить "воробей", "сойка", "стриж", а не "птичка"</w:t>
      </w:r>
      <w:r w:rsidR="0029537F">
        <w:rPr>
          <w:rFonts w:ascii="Times New Roman" w:eastAsia="Times New Roman" w:hAnsi="Times New Roman" w:cs="Times New Roman"/>
          <w:color w:val="111111"/>
          <w:sz w:val="28"/>
          <w:szCs w:val="28"/>
          <w:lang w:eastAsia="ru-RU"/>
        </w:rPr>
        <w:t>.</w:t>
      </w:r>
    </w:p>
    <w:sectPr w:rsidR="00824EE3" w:rsidRPr="002953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00B3"/>
    <w:rsid w:val="0029537F"/>
    <w:rsid w:val="00337BED"/>
    <w:rsid w:val="003700B3"/>
    <w:rsid w:val="00824EE3"/>
    <w:rsid w:val="00EF6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9201B"/>
  <w15:docId w15:val="{57615762-FD58-4E43-AB5E-7FFCFA7D7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06755">
      <w:bodyDiv w:val="1"/>
      <w:marLeft w:val="0"/>
      <w:marRight w:val="0"/>
      <w:marTop w:val="0"/>
      <w:marBottom w:val="0"/>
      <w:divBdr>
        <w:top w:val="none" w:sz="0" w:space="0" w:color="auto"/>
        <w:left w:val="none" w:sz="0" w:space="0" w:color="auto"/>
        <w:bottom w:val="none" w:sz="0" w:space="0" w:color="auto"/>
        <w:right w:val="none" w:sz="0" w:space="0" w:color="auto"/>
      </w:divBdr>
      <w:divsChild>
        <w:div w:id="1314868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2146</Words>
  <Characters>12236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HP</cp:lastModifiedBy>
  <cp:revision>3</cp:revision>
  <dcterms:created xsi:type="dcterms:W3CDTF">2019-03-24T08:30:00Z</dcterms:created>
  <dcterms:modified xsi:type="dcterms:W3CDTF">2022-01-24T16:06:00Z</dcterms:modified>
</cp:coreProperties>
</file>