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C52" w:rsidRDefault="00422C52" w:rsidP="00422C52">
      <w:pPr>
        <w:pStyle w:val="a3"/>
        <w:spacing w:line="360" w:lineRule="auto"/>
        <w:jc w:val="center"/>
      </w:pPr>
      <w:r>
        <w:rPr>
          <w:b/>
          <w:bCs/>
          <w:sz w:val="27"/>
          <w:szCs w:val="27"/>
        </w:rPr>
        <w:t>РОЛЬ СЕМЬИ В ПОДГОТОВКЕ РЕБЕНКА С НАРУШЕННЫМ ЗРЕНИЕМ К ОБУЧЕНИЮ В ШКОЛЕ</w:t>
      </w:r>
    </w:p>
    <w:p w:rsidR="00422C52" w:rsidRDefault="00422C52" w:rsidP="00422C52">
      <w:pPr>
        <w:pStyle w:val="a3"/>
        <w:spacing w:line="360" w:lineRule="auto"/>
      </w:pPr>
    </w:p>
    <w:p w:rsidR="00422C52" w:rsidRDefault="00422C52" w:rsidP="00422C52">
      <w:pPr>
        <w:pStyle w:val="a3"/>
        <w:spacing w:line="360" w:lineRule="auto"/>
      </w:pPr>
      <w:r>
        <w:rPr>
          <w:sz w:val="27"/>
          <w:szCs w:val="27"/>
        </w:rPr>
        <w:t xml:space="preserve">Каждая мама, у которой есть ребёнок с ограниченными зрительными возможностями, перед поступлением её сына или дочери в школу задаётся следующими вопросами: Что там, за этим порогом? (Школа ведь не обычная, а специальная.) Как он будет учиться? Сможет ли найти себе друзей? Не будут ли его, такого маленького и слабого, обижать старшеклассники? Поймет ли его учительница? Сколько таких вопросов, волнений, тревог и сомнений! Возникновение их вполне оправдано: ребенок подошел к одному из важнейших моментов своей жизни. Представьте себе: в один ясный сентябрьский день вся жизнь ребенка потечет по новому руслу. Беззаботное времяпровождение дошкольника сменится чередой уроков и домашних заданий, рядом не будет мамы и бабушки, их место займут учительница и воспитатели, придется расстаться с любимыми игрушками и книжками, искать свое место среди незнакомых и чужих мальчиков и девочек. </w:t>
      </w:r>
      <w:r>
        <w:rPr>
          <w:sz w:val="27"/>
          <w:szCs w:val="27"/>
        </w:rPr>
        <w:br/>
        <w:t>Не случайно педагоги называют этот период кризисным. Для ребенка с нарушениями зрения этот кризис зачастую усугубляется. И перед ребенком и перед родителями встает проблема школы интернатного типа, а это значит, что только в выходные дни (а если школа находится в другом городе, то только во время каникул) бывать дома с мамой и папой.</w:t>
      </w:r>
      <w:r>
        <w:rPr>
          <w:sz w:val="27"/>
          <w:szCs w:val="27"/>
        </w:rPr>
        <w:br/>
        <w:t>Готов ли ребенок к решению этих проблем? Каких только надежд порой не возлагают родители слепых и слабовидящих детей на школу, приводя их в первый класс: направление ребенка на операцию и обучение музыке, профессиональная подготовка и помощь семье в решении материальных или жилищных проблем. Некоторые родители пугаются самого слова «специальная».</w:t>
      </w:r>
      <w:r>
        <w:rPr>
          <w:sz w:val="27"/>
          <w:szCs w:val="27"/>
        </w:rPr>
        <w:br/>
        <w:t xml:space="preserve">А ведь путь ребенка в школу начинается с семьи. Безусловно, все родители заботятся о том, чтобы их ребенок был здоров, вовремя накормлен, обстиран, хорошо одет и обут. Часто родители не жалеют времени и сил, чтобы научить </w:t>
      </w:r>
      <w:r>
        <w:rPr>
          <w:sz w:val="27"/>
          <w:szCs w:val="27"/>
        </w:rPr>
        <w:lastRenderedPageBreak/>
        <w:t>ребенка писать, читать, считать, полагая, что это и есть подготовка к школе. И при этом забывают, что без овладения элементарными навыками самообслуживания и личной гигиены, ориентировки в пространстве ребенок становится абсолютно беспомощным в школе. Конечно, на помощь придут и опытные воспитатели, и учитель-реабилитолог, но такому ребенку неизмеримо труднее будет даваться каждый шаг самостоятельности в стенах школы, чем всем остальным ребятам, овладевшим этими навыками при помощи родителей.</w:t>
      </w:r>
    </w:p>
    <w:p w:rsidR="00422C52" w:rsidRDefault="00422C52" w:rsidP="00422C52">
      <w:pPr>
        <w:pStyle w:val="a3"/>
        <w:spacing w:line="360" w:lineRule="auto"/>
      </w:pPr>
      <w:r>
        <w:rPr>
          <w:sz w:val="27"/>
          <w:szCs w:val="27"/>
        </w:rPr>
        <w:t>Чрезмерная опека ребенка с нарушенным зрением в семье, с одной стороны, делает его иждивенцем и маленьким деспотом (часто эта позиция переносится из семьи в школу), а с другой - лишает веры в свои силы. Неумение справляться с доступными для других детей проблемами отвращает его от любого кропотливого труда. Здесь есть и еще одна опасность: ребенок, не овладевший в дошкольном возрасте элементарными навыками самообслуживания, не умеющий передвигаться без посторонней помощи, начинает отставать в развитии, если, конечно, под развитием понимать не только умение говорить и заучивать стихи, но весь комплекс человеческих качеств, присущих гармоничной личности. Готовя ребенка к школе, прежде всего родителю следует задать себе следующие вопросы: «Владеет ли мой ребенок элементарными навыками ориентировки в знакомом и незнакомом пространстве?», «Умеет ли он обслуживать себя, сохранять опрятность, быть собранным и аккуратным?», «Стремится ли он справиться с возникшей проблемой самостоятельно или зовет на помощь близких?»</w:t>
      </w:r>
      <w:r>
        <w:rPr>
          <w:sz w:val="27"/>
          <w:szCs w:val="27"/>
        </w:rPr>
        <w:br/>
        <w:t xml:space="preserve">Причиной несформированности произвольности поведения (так это называется в психологии) является повышенная опека родителями своих слепых или слабовидящих детей, потакание малейшим их прихотям, подчинение жизни семьи их желаниям и интересам. В результате школьная жизнь ребенка, не привыкшего соизмерять свои желания с обстоятельствами, прилагать усилия для выполнения дела, которое может быть менее интересным и привлекательным для ребенка, чем, например, игра или рисование, превращается в постоянный стресс, борьбу с учителем, воспитателями, другими детьми. От этого страдает, прежде всего, сам ребенок, становится очень </w:t>
      </w:r>
      <w:r>
        <w:rPr>
          <w:sz w:val="27"/>
          <w:szCs w:val="27"/>
        </w:rPr>
        <w:lastRenderedPageBreak/>
        <w:t>тяжелым процесс адаптации в интернате, затрудняется обучение, вхождение в детский коллектив. Родителям необходимо с раннего возраста приучать ребенка к подчинению своих желаний определенной необходимости. Особенно важно то, как организован обычный день ребенка. Стоит обратить внимание, не залеживается ли он слишком долго в постели, не слишком ли много времени проводит у телевизора или радиоприемника, сколько времени занимает игра, а сколько прогулка.</w:t>
      </w:r>
      <w:r>
        <w:rPr>
          <w:sz w:val="27"/>
          <w:szCs w:val="27"/>
        </w:rPr>
        <w:br/>
        <w:t xml:space="preserve">Уже с 3 лет ребенок, воспитывающийся в семье, должен знать слово «занятие». И проводиться занятия должны не спонтанно, а примерно в одно и то же время (лучше утром), в удобном для ребенка месте. </w:t>
      </w:r>
    </w:p>
    <w:p w:rsidR="00422C52" w:rsidRDefault="00422C52" w:rsidP="00422C52">
      <w:pPr>
        <w:pStyle w:val="a3"/>
        <w:spacing w:line="360" w:lineRule="auto"/>
      </w:pPr>
      <w:r>
        <w:rPr>
          <w:sz w:val="27"/>
          <w:szCs w:val="27"/>
        </w:rPr>
        <w:t>Организующее действие оказывают на ребенка и поручения по дому. Обязательность их выполнения должна быть для ребенка несомненной. Убрать игрушки, помочь накрыть на стол, вытереть пыль или смести крошки со стола, вымыть посуду после чая, - эти поручения вполне доступны слепому или слабовидящему ребенку при условии, если родители научили его этим действиям. (Как это сделать, подробно описано в предыдущей главе.) Поручения должны быть постоянными, только тогда ребенок осознает свои обязанности перед близкими, только тогда они станут для него привычными и естественными.</w:t>
      </w:r>
      <w:r>
        <w:rPr>
          <w:sz w:val="27"/>
          <w:szCs w:val="27"/>
        </w:rPr>
        <w:br/>
        <w:t xml:space="preserve">В первом классе учителю чрезвычайно трудно справляться с импульсивностью детского поведения. Часто тот или иной ученик-первоклассник может среди урока встать и, не спросив разрешения, отправиться в туалет, погулять или домой, к маме. Или такая проблема, как подсказки. Бороться с тем, что на вопрос одному ученику весь класс отвечает дружным шепотом, бывает нелегко. Ребенку чрезвычайно трудно научиться сдерживать свои стремления отвечать на каждый вопрос учителя, даже если он не обращен непосредственно к нему. Учить сдерживаться, преодолевать импульсивность поведения необходимо уже с дошкольного возраста. Способствуют этому различные игры с правилами, следовать которым нужно неукоснительно. Это и подвижные игры, в которых игрок, нарушивший правила, наказывается (штрафное очко, выбывание из игры и пр.), и «тихие игры», такие, как «Молчанка», «да» и «нет» не говорить» и др. </w:t>
      </w:r>
      <w:r>
        <w:rPr>
          <w:sz w:val="27"/>
          <w:szCs w:val="27"/>
        </w:rPr>
        <w:lastRenderedPageBreak/>
        <w:t>Детям очень нравятся эти игры. В них они постигают смысл самого понятия «правило», его условность и в то же время необходимость его выполнения для успешной организации какой-либо деятельности. «Непослушные», слабые руки - проблема для первоклассников огромная. Обучение письму и чтению по системе Брайля слепых и частично зрячих детей требует сильных кистей рук, чувствительных пальцев. В школу же часто поступают дети со слабыми, анемичными руками, которые не способны производить тонкие операции, осуществлять поисковые или опознавательные движения, воспринимать рельефные изображения. А ведь это и является основой для чтения и письма.</w:t>
      </w:r>
      <w:r>
        <w:rPr>
          <w:sz w:val="27"/>
          <w:szCs w:val="27"/>
        </w:rPr>
        <w:br/>
        <w:t xml:space="preserve">Все это в равной мере относится и к слабовидящим детям. Обучение письму требует хорошо развитых координированных движений кистей рук и пальцев, способности к довольно длительному и интенсивному мышечному напряжению. Чтобы облегчить ребенку процесс обучения чтению и письму в школе, необходимо с раннего возраста проводить специальные занятия по развитию мелкой моторики рук. </w:t>
      </w:r>
    </w:p>
    <w:p w:rsidR="00422C52" w:rsidRDefault="00422C52" w:rsidP="00422C52">
      <w:pPr>
        <w:pStyle w:val="a3"/>
        <w:spacing w:line="360" w:lineRule="auto"/>
      </w:pPr>
      <w:r>
        <w:rPr>
          <w:sz w:val="27"/>
          <w:szCs w:val="27"/>
        </w:rPr>
        <w:t>С малышами (2-3 года) занятия нужно проводить по 3-5 минут ежедневно. Начать занятие можно с небольшого массажа кистей рук: сделать поглаживание, разминание, похлопывание, растирание до появления ощущения тепла. Ребенок быстро усвоит этот массаж и через некоторое время сможет выполнять его самостоятельно. Затем необходимо выполнить гимнастику для пальцев, которую можно соединить с веселыми стихами, потешками, песенками. Например: Ребенок поочередно загибает пальцы руки, приговаривая:</w:t>
      </w:r>
    </w:p>
    <w:p w:rsidR="00422C52" w:rsidRDefault="00422C52" w:rsidP="00422C52">
      <w:pPr>
        <w:pStyle w:val="a3"/>
        <w:spacing w:line="360" w:lineRule="auto"/>
      </w:pPr>
      <w:r>
        <w:rPr>
          <w:sz w:val="27"/>
          <w:szCs w:val="27"/>
        </w:rPr>
        <w:t>Этот пальчик ─ дедушка,</w:t>
      </w:r>
      <w:r>
        <w:rPr>
          <w:sz w:val="27"/>
          <w:szCs w:val="27"/>
        </w:rPr>
        <w:br/>
        <w:t>Этот пальчик ─ бабушка,</w:t>
      </w:r>
      <w:r>
        <w:rPr>
          <w:sz w:val="27"/>
          <w:szCs w:val="27"/>
        </w:rPr>
        <w:br/>
        <w:t>Этот пальчик ─ папочка,</w:t>
      </w:r>
      <w:r>
        <w:rPr>
          <w:sz w:val="27"/>
          <w:szCs w:val="27"/>
        </w:rPr>
        <w:br/>
        <w:t>Этот пальчик ─ мамочка,</w:t>
      </w:r>
      <w:r>
        <w:rPr>
          <w:sz w:val="27"/>
          <w:szCs w:val="27"/>
        </w:rPr>
        <w:br/>
        <w:t>А малютка ─ это я.</w:t>
      </w:r>
      <w:r>
        <w:rPr>
          <w:sz w:val="27"/>
          <w:szCs w:val="27"/>
        </w:rPr>
        <w:br/>
        <w:t>Вот и вся моя семья.</w:t>
      </w:r>
      <w:r>
        <w:rPr>
          <w:sz w:val="27"/>
          <w:szCs w:val="27"/>
        </w:rPr>
        <w:br/>
      </w:r>
      <w:r>
        <w:rPr>
          <w:sz w:val="27"/>
          <w:szCs w:val="27"/>
        </w:rPr>
        <w:br/>
        <w:t>Или:</w:t>
      </w:r>
      <w:r>
        <w:rPr>
          <w:sz w:val="27"/>
          <w:szCs w:val="27"/>
        </w:rPr>
        <w:br/>
      </w:r>
      <w:r>
        <w:rPr>
          <w:sz w:val="27"/>
          <w:szCs w:val="27"/>
        </w:rPr>
        <w:lastRenderedPageBreak/>
        <w:br/>
        <w:t>Этот пальчик хочет спать,</w:t>
      </w:r>
      <w:r>
        <w:rPr>
          <w:sz w:val="27"/>
          <w:szCs w:val="27"/>
        </w:rPr>
        <w:br/>
        <w:t>Этот пальчик ─ прыг в кровать,</w:t>
      </w:r>
      <w:r>
        <w:rPr>
          <w:sz w:val="27"/>
          <w:szCs w:val="27"/>
        </w:rPr>
        <w:br/>
        <w:t>Этот пальчик прикорнул,</w:t>
      </w:r>
      <w:r>
        <w:rPr>
          <w:sz w:val="27"/>
          <w:szCs w:val="27"/>
        </w:rPr>
        <w:br/>
        <w:t>Этот пальчик уж заснул.</w:t>
      </w:r>
      <w:r>
        <w:rPr>
          <w:sz w:val="27"/>
          <w:szCs w:val="27"/>
        </w:rPr>
        <w:br/>
        <w:t>Тише, пальчик, не шуми,</w:t>
      </w:r>
      <w:r>
        <w:rPr>
          <w:sz w:val="27"/>
          <w:szCs w:val="27"/>
        </w:rPr>
        <w:br/>
        <w:t>Братцев ты ни разбуди.</w:t>
      </w:r>
      <w:r>
        <w:rPr>
          <w:sz w:val="27"/>
          <w:szCs w:val="27"/>
        </w:rPr>
        <w:br/>
        <w:t>Встали пальчики! Ура!</w:t>
      </w:r>
      <w:r>
        <w:rPr>
          <w:sz w:val="27"/>
          <w:szCs w:val="27"/>
        </w:rPr>
        <w:br/>
        <w:t>В детский сад идти пора.</w:t>
      </w:r>
      <w:r>
        <w:rPr>
          <w:sz w:val="27"/>
          <w:szCs w:val="27"/>
        </w:rPr>
        <w:br/>
        <w:t>Ребенок поочередно разгибает согнутые пальцы.</w:t>
      </w:r>
      <w:r>
        <w:rPr>
          <w:sz w:val="27"/>
          <w:szCs w:val="27"/>
        </w:rPr>
        <w:br/>
        <w:t>Ну-ка, братцы, за работу,</w:t>
      </w:r>
      <w:r>
        <w:rPr>
          <w:sz w:val="27"/>
          <w:szCs w:val="27"/>
        </w:rPr>
        <w:br/>
        <w:t>Покажи свою охоту-</w:t>
      </w:r>
      <w:r>
        <w:rPr>
          <w:sz w:val="27"/>
          <w:szCs w:val="27"/>
        </w:rPr>
        <w:br/>
        <w:t>Большому ─ дрова рубить,</w:t>
      </w:r>
      <w:r>
        <w:rPr>
          <w:sz w:val="27"/>
          <w:szCs w:val="27"/>
        </w:rPr>
        <w:br/>
        <w:t>Указательному ─ печи топить,</w:t>
      </w:r>
      <w:r>
        <w:rPr>
          <w:sz w:val="27"/>
          <w:szCs w:val="27"/>
        </w:rPr>
        <w:br/>
        <w:t>Среднему ─ воду носить,</w:t>
      </w:r>
      <w:r>
        <w:rPr>
          <w:sz w:val="27"/>
          <w:szCs w:val="27"/>
        </w:rPr>
        <w:br/>
        <w:t>Безымянному ─ обед варить.</w:t>
      </w:r>
      <w:r>
        <w:rPr>
          <w:sz w:val="27"/>
          <w:szCs w:val="27"/>
        </w:rPr>
        <w:br/>
        <w:t>А мизинцу ─ песни петь,</w:t>
      </w:r>
      <w:r>
        <w:rPr>
          <w:sz w:val="27"/>
          <w:szCs w:val="27"/>
        </w:rPr>
        <w:br/>
        <w:t>Песни петь да плясать,</w:t>
      </w:r>
      <w:r>
        <w:rPr>
          <w:sz w:val="27"/>
          <w:szCs w:val="27"/>
        </w:rPr>
        <w:br/>
        <w:t>Родных братьев забавлять.</w:t>
      </w:r>
    </w:p>
    <w:p w:rsidR="00422C52" w:rsidRDefault="00422C52" w:rsidP="00422C52">
      <w:pPr>
        <w:pStyle w:val="a3"/>
        <w:spacing w:line="360" w:lineRule="auto"/>
      </w:pPr>
      <w:r>
        <w:rPr>
          <w:sz w:val="27"/>
          <w:szCs w:val="27"/>
        </w:rPr>
        <w:t>Можно выучить с ребенком различные упражнения для пальцев и кистей рук.</w:t>
      </w:r>
    </w:p>
    <w:p w:rsidR="00422C52" w:rsidRDefault="00422C52" w:rsidP="00422C52">
      <w:pPr>
        <w:pStyle w:val="a3"/>
        <w:numPr>
          <w:ilvl w:val="0"/>
          <w:numId w:val="1"/>
        </w:numPr>
        <w:spacing w:line="360" w:lineRule="auto"/>
      </w:pPr>
      <w:r>
        <w:rPr>
          <w:sz w:val="27"/>
          <w:szCs w:val="27"/>
        </w:rPr>
        <w:t>«Здравствуй, пальчик» - поочередно здороваются пальцы правой и левой руки: большой с большим, указательный с указательным и т.д.</w:t>
      </w:r>
    </w:p>
    <w:p w:rsidR="00422C52" w:rsidRDefault="00422C52" w:rsidP="00422C52">
      <w:pPr>
        <w:pStyle w:val="a3"/>
        <w:numPr>
          <w:ilvl w:val="0"/>
          <w:numId w:val="1"/>
        </w:numPr>
        <w:spacing w:line="360" w:lineRule="auto"/>
      </w:pPr>
      <w:r>
        <w:rPr>
          <w:sz w:val="27"/>
          <w:szCs w:val="27"/>
        </w:rPr>
        <w:t>«Коза-дереза» - вытянуть указательной палец и мизинец, остальные пальцы согнуть.</w:t>
      </w:r>
    </w:p>
    <w:p w:rsidR="00422C52" w:rsidRDefault="00422C52" w:rsidP="00422C52">
      <w:pPr>
        <w:pStyle w:val="a3"/>
        <w:numPr>
          <w:ilvl w:val="0"/>
          <w:numId w:val="1"/>
        </w:numPr>
        <w:spacing w:line="360" w:lineRule="auto"/>
      </w:pPr>
      <w:r>
        <w:rPr>
          <w:sz w:val="27"/>
          <w:szCs w:val="27"/>
        </w:rPr>
        <w:t>«3айчик» - большой и указательный пальцы вытянуты, остальные согнуты и соединены вместе.</w:t>
      </w:r>
    </w:p>
    <w:p w:rsidR="00422C52" w:rsidRDefault="00422C52" w:rsidP="00422C52">
      <w:pPr>
        <w:pStyle w:val="a3"/>
        <w:numPr>
          <w:ilvl w:val="0"/>
          <w:numId w:val="1"/>
        </w:numPr>
        <w:spacing w:line="360" w:lineRule="auto"/>
      </w:pPr>
      <w:r>
        <w:rPr>
          <w:sz w:val="27"/>
          <w:szCs w:val="27"/>
        </w:rPr>
        <w:t>«Веселые человечки» - указательный и средний пальцы «бегают» по столу.</w:t>
      </w:r>
    </w:p>
    <w:p w:rsidR="00422C52" w:rsidRDefault="00422C52" w:rsidP="00422C52">
      <w:pPr>
        <w:pStyle w:val="a3"/>
        <w:numPr>
          <w:ilvl w:val="0"/>
          <w:numId w:val="1"/>
        </w:numPr>
        <w:spacing w:line="360" w:lineRule="auto"/>
      </w:pPr>
      <w:r>
        <w:rPr>
          <w:sz w:val="27"/>
          <w:szCs w:val="27"/>
        </w:rPr>
        <w:t>«Щелчок» - сделать щелчок поочередно каждым пальцем правой и левой руки.</w:t>
      </w:r>
    </w:p>
    <w:p w:rsidR="00422C52" w:rsidRDefault="00422C52" w:rsidP="00422C52">
      <w:pPr>
        <w:pStyle w:val="a3"/>
        <w:numPr>
          <w:ilvl w:val="0"/>
          <w:numId w:val="1"/>
        </w:numPr>
        <w:spacing w:line="360" w:lineRule="auto"/>
      </w:pPr>
      <w:r>
        <w:rPr>
          <w:sz w:val="27"/>
          <w:szCs w:val="27"/>
        </w:rPr>
        <w:lastRenderedPageBreak/>
        <w:t>«Рыбка» - кисть руки производит волнообразные движения.</w:t>
      </w:r>
    </w:p>
    <w:p w:rsidR="00422C52" w:rsidRDefault="00422C52" w:rsidP="00422C52">
      <w:pPr>
        <w:pStyle w:val="a3"/>
        <w:numPr>
          <w:ilvl w:val="0"/>
          <w:numId w:val="1"/>
        </w:numPr>
        <w:spacing w:line="360" w:lineRule="auto"/>
      </w:pPr>
      <w:r>
        <w:rPr>
          <w:sz w:val="27"/>
          <w:szCs w:val="27"/>
        </w:rPr>
        <w:t>«Птички летают» - кисти рук производят колебательные движения, подражая взмахам крыльев птиц.</w:t>
      </w:r>
    </w:p>
    <w:p w:rsidR="00422C52" w:rsidRDefault="00422C52" w:rsidP="00422C52">
      <w:pPr>
        <w:pStyle w:val="a3"/>
        <w:spacing w:line="360" w:lineRule="auto"/>
      </w:pPr>
      <w:r>
        <w:rPr>
          <w:sz w:val="27"/>
          <w:szCs w:val="27"/>
        </w:rPr>
        <w:t xml:space="preserve">Способствуют развитию мелкой моторики рук игры с разноцветной мозаикой, различными конструкторами, лепка из глины и пластилина, штриховка или раскрашивание контура предмета цветными карандашами или восковыми мелками (фломастеры для этой цели не годятся, так как не требуют практически никакого мышечного напряжения руки при рисовании), нанизывание бусинок. </w:t>
      </w:r>
    </w:p>
    <w:p w:rsidR="00422C52" w:rsidRDefault="00422C52" w:rsidP="00422C52">
      <w:pPr>
        <w:pStyle w:val="a3"/>
        <w:spacing w:line="360" w:lineRule="auto"/>
      </w:pPr>
      <w:r>
        <w:rPr>
          <w:sz w:val="27"/>
          <w:szCs w:val="27"/>
        </w:rPr>
        <w:t>Все родители знают, что ребенка-дошкольника, готовя к поступлению в школу, надо многому учить. А ребенка с нарушенным зрением особенно. Но слишком мало доступной специальной литературы, рассказывающей чему и как нужно учить слепого или слабовидящего ребенка в подготовительный к школе период. И бедные дети, повинуясь мамам и папам, заучивают числовой ряд, зазубривают непонятные «взрослые» стихотворения, пишут в тетрадях палочки и крючки, копируют написание букв. Что дает это для психического развития ребенка? Как способствует развитию интереса к окружающему миру и предстоящей деятельности - учению? Что может дать, например, знание числового ряда от 1 до 100, если ребенок совершенно не имеет представлений о составе числа, об элементарных действиях прибавления и убавления?</w:t>
      </w:r>
      <w:r>
        <w:rPr>
          <w:sz w:val="27"/>
          <w:szCs w:val="27"/>
        </w:rPr>
        <w:br/>
        <w:t>Главное в подготовке слепых и слабовидящих детей к обучению в школе - не дача «готовых» знаний, а воспитание у них потребности в знаниях; и формирование способов их приобретения, т. е. научение думать.</w:t>
      </w:r>
      <w:r>
        <w:rPr>
          <w:sz w:val="27"/>
          <w:szCs w:val="27"/>
        </w:rPr>
        <w:br/>
        <w:t xml:space="preserve">Присмотритесь к себе, как вы отвечаете на вопросы ребенка. На любое детское «почему» можно ответить по-разному. Например, на вопрос ребенка: «Куда исчезает снег весной?» можно подробно рассказать о том, что весной пригревает солнышко, снег от тепла тает и вода впитывается в землю, земля на солнце подсыхает и т. д. А можно, не отвечая сразу на вопрос ребенка, предложить ему взять комочек снега домой. Пусть он сам понаблюдает (слепой ребенок при помощи осязания, слабовидящий или частично зрячий ребенок при помощи и зрения и осязания), как тает снег в тепле, подумает, куда исчезает </w:t>
      </w:r>
      <w:r>
        <w:rPr>
          <w:sz w:val="27"/>
          <w:szCs w:val="27"/>
        </w:rPr>
        <w:lastRenderedPageBreak/>
        <w:t>получившаяся вода, и сам ответит на свой же вопрос. Родители должны дополнить его знания, недостаток зрительных представлений, обратить внимание на самое существенное в явлении. Интересны и очень полезны для детей с нарушенным зрением в лесу или парке игры: «Кто первый заметит?», «Кто первый услышит?», «Что изменилось?». Их смысл - увидеть и услышать то, чего другие не заметили, не уловили, заметить изменения и установить их причину. Это побуждает ребенка быть внимательным, вслушиваться в окружающее, наблюдать, искать ответы на свои же вопросы.</w:t>
      </w:r>
      <w:r>
        <w:rPr>
          <w:sz w:val="27"/>
          <w:szCs w:val="27"/>
        </w:rPr>
        <w:br/>
        <w:t>Если ребенок с нарушенным зрением включен в жизнь семьи, воспитывается не иждивенцем, а помощником мамы и папы, его обучение может быть естественным образом вплетено в повседневную жизнь, исходить из круга его обязанностей. Например, ребенок ежедневно готовит стол к вечернему чаю: кладет 3 чашки, 3 блюдца, 3 чайные ложки. Но вот приехала в гости бабушка. Мама предлагает подумать и сосчитать, сколько теперь чашек, блюдец и ложек понадобится. Или папа уехал в командировку. И снова задача, изменение в сервировке. Ребенок считает, сколько теперь чашек понадобится. Постижение таким образом основ математики делает естественным и понятным постижение и состава числа, и простых математических действий, а главное, побуждает ребенка мыслить, формирует познавательный интерес.</w:t>
      </w:r>
      <w:r>
        <w:rPr>
          <w:sz w:val="27"/>
          <w:szCs w:val="27"/>
        </w:rPr>
        <w:br/>
        <w:t>Стоит обратить внимание родителей еще на одно необходимое условие готовности к школьному обучению - воспитание положительной учебной мотивации, т. е. желания учиться. Часто детей привлекает только новая школьная форма, ранец с металлическими замками и ремнями, стремление называться школьником, желание получать только пятерки - все это поверхностная, нестойкая мотивация. Наступают школьные будни, ребенок встречается с первыми трудностями, и интерес к школе, к учению пропадает. Ребенок перестает понимать, зачем он учится, и весь процесс учебы проходит, как подчинение требованиям взрослых, не только не доставляя ему удовольствия, но и становясь принудительной и неприятной обязанностью.</w:t>
      </w:r>
      <w:r>
        <w:rPr>
          <w:sz w:val="27"/>
          <w:szCs w:val="27"/>
        </w:rPr>
        <w:br/>
        <w:t xml:space="preserve">Важно уже в дошкольном возрасте формировать интерес не к внешним атрибутам школьной жизни, а к самому процессу познания. Стремление узнать </w:t>
      </w:r>
      <w:r>
        <w:rPr>
          <w:sz w:val="27"/>
          <w:szCs w:val="27"/>
        </w:rPr>
        <w:lastRenderedPageBreak/>
        <w:t>новое, интересное, научиться тому, чего не умеешь, любознательность, жажда общения - те мотивы учения, которые будут способствовать не только приобретению определенной суммы знаний и умений, но и станут побудительной силой к самостоятельному добыванию новых знаний и умений, к видению и творческому разрешению возникающих проблем.</w:t>
      </w:r>
      <w:r>
        <w:rPr>
          <w:sz w:val="27"/>
          <w:szCs w:val="27"/>
        </w:rPr>
        <w:br/>
        <w:t xml:space="preserve">Слепые и слабовидящие дети испытывают большие трудности в игре. Их игры часто бывают чрезвычайно однотипны и примитивны по содержанию, разворачиваются без игрушек или предметов, их заменяющих. Например, игра незрячих первоклассников «Метро» выглядит так: трое ребят сидят под партой, громко гудят, подражая гудению электрички. По очереди произносят: «Осторожно, двери закрываются. Следующая станция...» Игра без каких-либо существенных добавлений повторяется ежедневно в течение длительного времени. </w:t>
      </w:r>
      <w:r>
        <w:rPr>
          <w:sz w:val="27"/>
          <w:szCs w:val="27"/>
        </w:rPr>
        <w:br/>
        <w:t>Причины неумения незрячих детей играть многообразны. Это связано, прежде всего, с тем, что дети с недостатками зрения часто не могут усвоить действия взрослых по подражанию, а следовательно, у них мало жизненного материала для игр. Часто мир слепого или слабовидящего ребенка замыкается пространством его комнаты. Да и круг общения ребенка порой ограничивается только родителями. Неудивительно, что дети, не умеющие играть, при поступлении в школу демонстрируют низкий уровень общего развития, необщительность, безынициативность, пассивность. Учителя начальных классов, воспитатели подчеркивают необходимость специального обучения игре слепых и слабовидящих дошкольников в детском саду или в семье.</w:t>
      </w:r>
      <w:r>
        <w:rPr>
          <w:sz w:val="27"/>
          <w:szCs w:val="27"/>
        </w:rPr>
        <w:br/>
        <w:t>Готовя ребенка к школе, нужно стараться как можно больше расширять круг его представлений и впечатлений. Ребенку интересно и важно все: и работа продавца в магазине, и действия врача и устройство автобусного гаража. Старайтесь, чтобы полученные ребенком впечатления впоследствии обыгрывались, а чтобы это стало возможным, обращайте его внимание на существенные детали, если есть возможность, подведите его поближе к интересующему объекту или дайте потрогать (тщательно осмотреть).</w:t>
      </w:r>
      <w:r>
        <w:rPr>
          <w:sz w:val="27"/>
          <w:szCs w:val="27"/>
        </w:rPr>
        <w:br/>
        <w:t xml:space="preserve">При подготовке дошкольника с нарушением зрения к поступлению в 1-й класс </w:t>
      </w:r>
      <w:r>
        <w:rPr>
          <w:sz w:val="27"/>
          <w:szCs w:val="27"/>
        </w:rPr>
        <w:lastRenderedPageBreak/>
        <w:t xml:space="preserve">полезно использовать различные дидактические игры: детское лото, домино, печатные настольные игры (разрезные картинки, игры-путешествия с фишками и пр.) Игры, содержащие правила, чрезвычайно важны для шестилеток, готовящихся стать первоклассниками, так как учат выполнять действия по инструкции, быть внимательным, сравнивать свои действия с действиями партнеров. Имеющиеся в продаже игры можно использовать, приспособив для восприятия слабовидящих, частично-зрячих и даже слепых детей. Так, например, для частично зрячих детей рисунок на карточке лото или разрезной картинке можно обвести черной тушью - так он лучше воспринимается. Для слепого ребенка простое изображение (яблоко, домик, флажок и пр.) можно заменить, аппликацией из различного вида бумаги: бархатной, глянцевой, наждачной. </w:t>
      </w:r>
    </w:p>
    <w:p w:rsidR="00422C52" w:rsidRDefault="00422C52" w:rsidP="00422C52">
      <w:pPr>
        <w:pStyle w:val="a3"/>
        <w:spacing w:line="360" w:lineRule="auto"/>
      </w:pPr>
      <w:r>
        <w:rPr>
          <w:sz w:val="27"/>
          <w:szCs w:val="27"/>
        </w:rPr>
        <w:t xml:space="preserve">Еще одно необходимое условие развития слепого или слабовидящего ребенка и подготовки его к школе - умение общаться со взрослыми людьми и особенно со сверстниками. Ограниченный, узкий круг общения слепого или слабовидящего ребенка лишает его важного средства пополнения жизненного опыта, познания действительности и приспособления к ней. 5-6-летнему ребенку просто необходим выход за пределы семьи. Для подготовки к школе важно, чтобы он побольше бывал в детском обществе. Даже если ребенок посещает специализированный детский сад, важно, чтобы он имел друзей среди зрячих детей, играл с ними, бывал в гостях и чувствовал себя при этом естественно и свободно. Безусловно, непросто ввести ребенка в мир, отличающийся от его собственного. Но помните, ему предстоит жить среди зрячих людей, с ними общаться, сотрудничать. Эти умения не приходят сами по себе, они формируются уже в дошкольном возрасте. </w:t>
      </w:r>
      <w:r>
        <w:rPr>
          <w:sz w:val="27"/>
          <w:szCs w:val="27"/>
        </w:rPr>
        <w:br/>
        <w:t xml:space="preserve">Необходимо, чтобы ребенок имел опыт общения не только с детьми, но и со взрослыми: умел обратиться к знакомому или незнакомому человеку с вопросом, просьбой, поблагодарить за услугу, подарок, извиниться в случае причинения беспокойства или неудобства. Немаловажно и то, владеет ли ребенок этими средствами общения: отражает ли его мимика реальное настроение, соответствуют ли высказываниям жесты, выразительна ли речь. </w:t>
      </w:r>
      <w:r>
        <w:rPr>
          <w:sz w:val="27"/>
          <w:szCs w:val="27"/>
        </w:rPr>
        <w:lastRenderedPageBreak/>
        <w:t>Часто именно эти внешние факторы являются препятствием для установления контактов людей с нарушениями зрения с окружающими их зрячими людьми. Родители слепых и слабовидящих детей и тифлопедагогов отмечают маскообразность, анемичность их лиц, однообразие мимических реакций, практическое отсутствие жестов, монотонность голоса. Это подчас отталкивает зрячих детей и даже пугает. Примером тому может служить рассказ матери слепого мальчика Саши А.:</w:t>
      </w:r>
    </w:p>
    <w:p w:rsidR="00422C52" w:rsidRDefault="00422C52" w:rsidP="00422C52">
      <w:pPr>
        <w:pStyle w:val="a3"/>
        <w:spacing w:line="360" w:lineRule="auto"/>
      </w:pPr>
      <w:r>
        <w:rPr>
          <w:sz w:val="27"/>
          <w:szCs w:val="27"/>
        </w:rPr>
        <w:t xml:space="preserve">«...Как-то соседский мальчик, ранее мирно игравший в комнате с моим сыном, со слезами прибежал ко мне на кухню и заявил, что не будет больше играть с Сашей. «Он плохой, злой! Я не хочу с таким дружить!» - плакал он. Я, конечно, постаралась разобраться в сути детского конфликта. Оказалось, что зрячий мальчик случайно прищемил в игре палец. Мой Саша принялся утешать его. Слова произносил добрые, хорошие, и чувства его, я уверена, были искренними, но на лице блуждала «хитрая» (по выражению зрячего ребенка) улыбка. А я потом сама стала замечать, что эта улыбка у него появляется очень часто: когда его кто-нибудь обидит, огорчит, когда он кого-нибудь жалеет. У меня очень добрый и отзывчивый мальчик. Неужели он так и останется непонятым людьми?» </w:t>
      </w:r>
    </w:p>
    <w:p w:rsidR="00422C52" w:rsidRDefault="00422C52" w:rsidP="00422C52">
      <w:pPr>
        <w:pStyle w:val="a3"/>
        <w:spacing w:line="360" w:lineRule="auto"/>
      </w:pPr>
      <w:r>
        <w:rPr>
          <w:sz w:val="27"/>
          <w:szCs w:val="27"/>
        </w:rPr>
        <w:t xml:space="preserve">Практика работы тифлопедагогов показывает, что научить детей с нарушенным зрением правильной мимике, жесту, позе ─ задача трудная, но осуществимая. Эффективность ее решения зависит и от того, насколько подключена к этой работе семья. Нужно сделать лицо человека предметом специального изучения для ребенка. Лучше всего, если ребенок подробно осмотрит (при помощи осязания, остаточного зрения) лица своих близких: мамы, папы, бабушки, брата, сестры. Обратите внимание на подвижные зоны лица: брови, рот. Покажите ребенку на своем лице разнообразные мимические проявления: радость, удивление, огорчение и пр. Поупражняйтесь вместе с ребенком в моделировании на лице различных выражений. Например, читая сказку «Коза и семеро козлят», можно предложить ребенку изобразить с помощью мимики и голоса злого Волка, испуганных козлят, горюющую, а потом радостную Козу. </w:t>
      </w:r>
    </w:p>
    <w:p w:rsidR="00422C52" w:rsidRDefault="00422C52" w:rsidP="00422C52">
      <w:pPr>
        <w:pStyle w:val="a3"/>
        <w:spacing w:line="360" w:lineRule="auto"/>
      </w:pPr>
      <w:r>
        <w:rPr>
          <w:sz w:val="27"/>
          <w:szCs w:val="27"/>
        </w:rPr>
        <w:lastRenderedPageBreak/>
        <w:t xml:space="preserve">Бывает и так, что ребенок под воздействием семьи переоценивает свои возможности: привыкший в семье к постоянному восторгу и восхищению его умом, сообразительностью, фантазией за любую, даже небрежно выполненную работу, он ждет такой же оценки от учителя и детей. Для таких детей неприемлемо само понятие «неудача», они не привыкли прилагать усилия для достижения цели. Формирование критичности, трезвой самооценки у детей с нарушениями зрения - важное направление деятельности семьи в подготовке ребенка к школе. Но это совсем не означает, что хвалить ребенка не нужно. Похвала должна быть заслуженной и являться оценкой действительных усилий ребенка. Взрослым необходимо создать ребенку такие условия для деятельности, при которых он непременно добьется успеха. Успех - это совпадение результата деятельности (выученное стихотворение, чисто вымытые чашки, аккуратно и правильно вылепленная фигурка и пр.) с замыслом или инструкцией, это поступок, соответствующий установленной нравственной норме. Это преодоление трудности, продвижение в овладении каким-либо умением. И здесь даже малейший шаг вперед должен быть замечен и оценен по достоинству: «Ты чисто выстирала носовой платок. Но ведь это для тебя уже совсем нетрудная задача - ты давно научилась это делать. А вот то, что после тебя порядок в ванной, меня приятно удивило. Молодец, что все аккуратно сложила, помыла тазик, вытерла пол. Ты у меня уже настоящая помощница!» </w:t>
      </w:r>
    </w:p>
    <w:p w:rsidR="00422C52" w:rsidRDefault="00422C52" w:rsidP="00422C52">
      <w:pPr>
        <w:pStyle w:val="a3"/>
        <w:spacing w:line="360" w:lineRule="auto"/>
      </w:pPr>
      <w:r>
        <w:rPr>
          <w:sz w:val="27"/>
          <w:szCs w:val="27"/>
        </w:rPr>
        <w:t>У многих детей трудности вхождения в школьную жизнь связаны с тем, что они не умеют жить в коллективе: подчинять свои интересы коллективным, делиться гостинцами, игрушками, школьными принадлежностями, сопереживать неудачам товарищей, радоваться их успехам, уметь сотрудничать и кооперироваться в работе. Какие же условия обеспечивают полноценное личностное развитие ребенка и его подготовку к школе?</w:t>
      </w:r>
      <w:r>
        <w:rPr>
          <w:sz w:val="27"/>
          <w:szCs w:val="27"/>
        </w:rPr>
        <w:br/>
        <w:t xml:space="preserve">Первое и самое главное - постоянное сотрудничество ребенка с нарушениями зрения с окружающими его взрослыми во всех делах. Ребенок не должен знать, что он является причиной горя и переживаний родителей. Тем более он не должен чувствовать, что его как-то по-особому выделяют среди других детей в семье. Такое выделение («Уступи, он ведь слепой», «Отдай свою игрушку </w:t>
      </w:r>
      <w:r>
        <w:rPr>
          <w:sz w:val="27"/>
          <w:szCs w:val="27"/>
        </w:rPr>
        <w:lastRenderedPageBreak/>
        <w:t xml:space="preserve">(яблоко, конфету) слепому брату. Он ведь и так судьбой обижен» и пр.) формирует неприязнь у зрячих детей к незрячему брату или сестре является причиной глубоких семейных конфликтов. </w:t>
      </w:r>
    </w:p>
    <w:p w:rsidR="00422C52" w:rsidRDefault="00422C52" w:rsidP="00422C52">
      <w:pPr>
        <w:pStyle w:val="a3"/>
        <w:spacing w:line="360" w:lineRule="auto"/>
      </w:pPr>
      <w:r>
        <w:rPr>
          <w:sz w:val="27"/>
          <w:szCs w:val="27"/>
        </w:rPr>
        <w:t>В связи с этим необходимо вспомнить слова известного американского педагога, слепого священника Томаса Кэррола: «Особым в отношении слепых детей может быть только обучение. Воспитание должно ничем не отличаться от воспитания зрячих детей». Ориентация на сотрудничество слепого или слабовидящего ребенка со своими зрячими братьями и сестрами - важная задача родителей. Это возможно лишь при гуманном и оптимистическом подходе всех членов семьи к слепому или слабовидящему ребенку, исключающем и диктат со стороны родственников, и чрезмерную опеку ребенка взрослыми и детьми. Такое сотрудничество осуществляется в разных формах и не сводится к словесному общению. Совместная работа по дому и учебные занятия, просмотр телепередач и чтение книг, прогулки и труд на садовом участке - все это в комплексе формирует личность ребенка. Даже тогда, когда вы, казалось бы, заняты своими взрослыми делами, ребенок все равно ориентирован на вас, от вас он черпает социальный опыт общений, оценок, суждений, наблюдает за работой взрослых, за занятиями и проблемами брата и сестры, за действиями, поступками, дает им оценку, пытается подражать.</w:t>
      </w:r>
    </w:p>
    <w:p w:rsidR="00716272" w:rsidRDefault="00716272"/>
    <w:sectPr w:rsidR="00716272" w:rsidSect="007162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F2902"/>
    <w:multiLevelType w:val="multilevel"/>
    <w:tmpl w:val="6E32D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compat/>
  <w:rsids>
    <w:rsidRoot w:val="00422C52"/>
    <w:rsid w:val="00422C52"/>
    <w:rsid w:val="007162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2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2C5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9330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3395</Words>
  <Characters>19354</Characters>
  <Application>Microsoft Office Word</Application>
  <DocSecurity>0</DocSecurity>
  <Lines>161</Lines>
  <Paragraphs>45</Paragraphs>
  <ScaleCrop>false</ScaleCrop>
  <Company/>
  <LinksUpToDate>false</LinksUpToDate>
  <CharactersWithSpaces>22704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Миягашева</dc:creator>
  <cp:lastModifiedBy>Миягашева</cp:lastModifiedBy>
  <cp:revision>1</cp:revision>
  <dcterms:created xsi:type="dcterms:W3CDTF">2019-10-30T04:34:00Z</dcterms:created>
  <dcterms:modified xsi:type="dcterms:W3CDTF">2019-10-30T04:35:00Z</dcterms:modified>
</cp:coreProperties>
</file>