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028" w:rsidRDefault="00904028" w:rsidP="00731C11">
      <w:pPr>
        <w:jc w:val="both"/>
      </w:pPr>
    </w:p>
    <w:p w:rsidR="00731C11" w:rsidRDefault="00731C11" w:rsidP="00731C11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31C11" w:rsidRDefault="00731C11" w:rsidP="00731C1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01A">
        <w:rPr>
          <w:rFonts w:ascii="Times New Roman" w:hAnsi="Times New Roman" w:cs="Times New Roman"/>
          <w:b/>
          <w:sz w:val="24"/>
          <w:szCs w:val="24"/>
        </w:rPr>
        <w:t>МУНИЦИПАЛЬНОЕ БЮДЖЕТНОЕ</w:t>
      </w:r>
    </w:p>
    <w:p w:rsidR="00731C11" w:rsidRPr="000C301A" w:rsidRDefault="00731C11" w:rsidP="00731C1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01A">
        <w:rPr>
          <w:rFonts w:ascii="Times New Roman" w:hAnsi="Times New Roman" w:cs="Times New Roman"/>
          <w:b/>
          <w:sz w:val="24"/>
          <w:szCs w:val="24"/>
        </w:rPr>
        <w:t xml:space="preserve">УЧРЕЖДЕНИЕ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0C301A">
        <w:rPr>
          <w:rFonts w:ascii="Times New Roman" w:hAnsi="Times New Roman" w:cs="Times New Roman"/>
          <w:b/>
          <w:sz w:val="24"/>
          <w:szCs w:val="24"/>
        </w:rPr>
        <w:t xml:space="preserve">ДОПОЛНИТЕЛЬНОЕ ОБРАЗОВАНИЕ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301A">
        <w:rPr>
          <w:rFonts w:ascii="Times New Roman" w:hAnsi="Times New Roman" w:cs="Times New Roman"/>
          <w:b/>
          <w:sz w:val="24"/>
          <w:szCs w:val="24"/>
        </w:rPr>
        <w:br/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C301A">
        <w:rPr>
          <w:rFonts w:ascii="Times New Roman" w:hAnsi="Times New Roman" w:cs="Times New Roman"/>
          <w:b/>
          <w:sz w:val="24"/>
          <w:szCs w:val="24"/>
        </w:rPr>
        <w:t>«УЖУРСКАЯ ДЕТСКАЯ ШКОЛА ИСКУССТВ»</w:t>
      </w:r>
    </w:p>
    <w:p w:rsidR="00731C11" w:rsidRPr="000C301A" w:rsidRDefault="00731C11" w:rsidP="00731C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731C11" w:rsidRDefault="00731C11" w:rsidP="00731C1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31C11" w:rsidRPr="000C301A" w:rsidRDefault="00731C11" w:rsidP="00731C1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01A">
        <w:rPr>
          <w:rFonts w:ascii="Times New Roman" w:hAnsi="Times New Roman" w:cs="Times New Roman"/>
          <w:b/>
          <w:sz w:val="28"/>
          <w:szCs w:val="28"/>
        </w:rPr>
        <w:t>МЕТОДИЧЕСКАЯ   РАЗРАБОТКА</w:t>
      </w: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731C11" w:rsidRDefault="00904028" w:rsidP="00731C1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731C11" w:rsidRDefault="00731C11" w:rsidP="00731C1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1C1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904028" w:rsidRPr="00731C11">
        <w:rPr>
          <w:rFonts w:ascii="Times New Roman" w:eastAsia="Times New Roman" w:hAnsi="Times New Roman" w:cs="Times New Roman"/>
          <w:b/>
          <w:sz w:val="28"/>
          <w:szCs w:val="28"/>
        </w:rPr>
        <w:t>абота над полифонией в классе баяна (аккордеона) в старших классах музыкальной школы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(ДШИ)</w:t>
      </w:r>
    </w:p>
    <w:p w:rsidR="00904028" w:rsidRPr="00731C11" w:rsidRDefault="00904028" w:rsidP="00731C1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731C11" w:rsidRDefault="00731C11" w:rsidP="00731C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0C301A">
        <w:rPr>
          <w:rFonts w:ascii="Times New Roman" w:hAnsi="Times New Roman" w:cs="Times New Roman"/>
          <w:sz w:val="24"/>
          <w:szCs w:val="24"/>
        </w:rPr>
        <w:t>Разработчик: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Евдокимова Ольга Ивановна</w:t>
      </w:r>
    </w:p>
    <w:p w:rsidR="00731C11" w:rsidRPr="000C301A" w:rsidRDefault="00731C11" w:rsidP="00731C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  </w:t>
      </w:r>
      <w:r w:rsidR="00B676DD">
        <w:rPr>
          <w:rFonts w:ascii="Times New Roman" w:hAnsi="Times New Roman" w:cs="Times New Roman"/>
          <w:sz w:val="24"/>
          <w:szCs w:val="24"/>
        </w:rPr>
        <w:t xml:space="preserve"> по классу баяна ДШИ</w:t>
      </w:r>
    </w:p>
    <w:p w:rsidR="00731C11" w:rsidRPr="000C301A" w:rsidRDefault="00731C11" w:rsidP="00731C1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731C11" w:rsidRDefault="00731C11" w:rsidP="00731C11">
      <w:pPr>
        <w:pStyle w:val="a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731C11">
        <w:rPr>
          <w:rFonts w:ascii="Times New Roman" w:eastAsia="Times New Roman" w:hAnsi="Times New Roman" w:cs="Times New Roman"/>
          <w:sz w:val="28"/>
          <w:szCs w:val="28"/>
        </w:rPr>
        <w:t>.У</w:t>
      </w:r>
      <w:proofErr w:type="gramEnd"/>
      <w:r w:rsidRPr="00731C11">
        <w:rPr>
          <w:rFonts w:ascii="Times New Roman" w:eastAsia="Times New Roman" w:hAnsi="Times New Roman" w:cs="Times New Roman"/>
          <w:sz w:val="28"/>
          <w:szCs w:val="28"/>
        </w:rPr>
        <w:t>жур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2021г.</w:t>
      </w:r>
    </w:p>
    <w:p w:rsidR="00904028" w:rsidRP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Default="00904028" w:rsidP="00731C11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</w:p>
    <w:p w:rsidR="00904028" w:rsidRPr="00904028" w:rsidRDefault="00904028" w:rsidP="00731C11">
      <w:pPr>
        <w:pStyle w:val="a4"/>
        <w:rPr>
          <w:rFonts w:eastAsia="Times New Roman"/>
        </w:rPr>
      </w:pPr>
    </w:p>
    <w:p w:rsidR="00904028" w:rsidRPr="00731C11" w:rsidRDefault="00731C11" w:rsidP="00731C1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</w:t>
      </w:r>
    </w:p>
    <w:p w:rsidR="00904028" w:rsidRPr="00731C11" w:rsidRDefault="00904028" w:rsidP="00731C11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1C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ОГЛАВЛЕНИЕ</w:t>
      </w:r>
    </w:p>
    <w:p w:rsidR="00904028" w:rsidRPr="00731C11" w:rsidRDefault="00904028" w:rsidP="00731C11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0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094"/>
        <w:gridCol w:w="376"/>
        <w:gridCol w:w="595"/>
      </w:tblGrid>
      <w:tr w:rsidR="00904028" w:rsidRPr="00731C11" w:rsidTr="00904028">
        <w:trPr>
          <w:trHeight w:val="165"/>
        </w:trPr>
        <w:tc>
          <w:tcPr>
            <w:tcW w:w="87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Введение</w:t>
            </w: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..........................................................................................................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4028" w:rsidRPr="00731C11" w:rsidTr="00904028">
        <w:trPr>
          <w:trHeight w:val="10110"/>
        </w:trPr>
        <w:tc>
          <w:tcPr>
            <w:tcW w:w="87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Раздел 1. </w:t>
            </w: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над полифонией в старших классах детской музыкальной школы в классе баяна (аккордеона) ………………………………………………………………………………...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Принципы и методические проблемы работы над двухголосной полифонией…………………………………………………………………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Принципы и методические проблемы работы над трёхголосной полифонией…………………………………………………………………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Заключение</w:t>
            </w: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……………………………………………………………..........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Список информационных источников</w:t>
            </w: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………………………………...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  <w:p w:rsidR="00904028" w:rsidRPr="00731C11" w:rsidRDefault="00904028" w:rsidP="00731C1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31C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</w:tbl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Профессиональная подготовка музыканта — обширный комплекс, который включает в себя овладение техникой игры на музыкальном инструменте, освоение принципов и навыков воплощения художественного музыкального замысла авторского произведения, изучение произведений разных жанров и стилей, которые осваиваются поэтапно с увеличением технической и художественной сложности.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>Полифоническая музыка в этом комплексе подготовки занимает большое место. Её изучение начинается ещё в младших классах детской музыкальной школы и продолжается в музыкальном колледже и вузе. Формирование различных навыков исполнения полифонических произведений очень важно для музыканта. В основе этих навыков лежит целый ряд профессиональных качеств, развитие которых необходимо для музыкантов: дисциплины, наблюдательности и хорошей координации исполнительского аппарата, полифонического мышления и музыкального и художественного вкуса, гармонического и тембрового слуха, позволяющегося слышать развитие каждого голоса в полифонической ткани.</w:t>
      </w: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Существует целый ряд методических работ, посвященных изучению полифонии в классе баяна (аккордеона) музыкантами разных ступеней музыкальной образовательной системы (см., например: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Чернов 1987; Дудник 1984; Семенов 2011; Власов 2004;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Корюхин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2001).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Вячеслав Семенов в своей книге «Современная школа игры на баяне» посвящает целую главу работе над полифонией на начальном периоде обучения [Семенов 2011]. Виктором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Брызгалиным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создана методическая работа «Первая полифоническая школа» для баянистов и аккордеонистов» [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Брызгалин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2001]. Это уникальная работа, в которой впервые подробно излагается система последовательного обучения игре полифонии с начального этапа до уровня высокого мастерства. Учебное пособие состоит из «Полифонического словаря юного исполнителя» и трех тетрадей (сборников), составляющих одно целое. «Школа» В.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Брызгалина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 собой практическое руководство, содержащее не только методический материал, но и теоретический учебный блок, способных дать ученикам полноценные знания в области полифонических форм и жанров.</w:t>
      </w:r>
    </w:p>
    <w:p w:rsid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В данной работе рассмотрен процесс изучения полифонических произведений в классе баяна (аккордеона) в старших классах (5-9 классы) детской музыкальной школы. На этом уровне подготовки музыканта-исполнителя репертуар учащихся поэтапно включает полифонические произведения разного уровня сложности. Кроме того, примерно с 5 класса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ДШИ, 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ДМШ начинается подготовка учеников к поступлению в средние профессиональные образовательные учреждения — музыкальные колледжи, и освоение юными музыкантами полифонии становится важным условием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предпрофессиональной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подготовки.</w:t>
      </w:r>
    </w:p>
    <w:p w:rsidR="00731C11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Целью работы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 является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анализ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 обобщение принципов работы над полифоническими произведениями в классе баяна (аккордеона) в старших классах детской музыкальной школы.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lastRenderedPageBreak/>
        <w:t>Задачи работы:</w:t>
      </w:r>
    </w:p>
    <w:p w:rsid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>На примере классических репертуарных произведений в программах обучающихся старших классов в классе баяна (аккордеона) ДМШ проанализировать принципы работы над двухголосной и трёхголосной полифонией.</w:t>
      </w:r>
    </w:p>
    <w:p w:rsidR="00731C11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Актуальность работы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 определяется постоянной потребностью в методических работах, в том числе, обобщающих и систематизирующих различные методики и приемы работы над полифоническими произведениями в ДМШ по дополнительным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предпрофессиональным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общеобразовательным программам области музыкального искусства: «Народные инструменты» (баян, аккордеон). Это тем более важно, что в программы подготовки обучающихся ДМШ полифонические произведения входят неизменно и составляют отдельный корпус произведений, изучение которых решает целый ряд важных педагогических и музыкально-исполнительских задач и проблем.</w:t>
      </w:r>
    </w:p>
    <w:p w:rsidR="00731C11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Практическое значение работы: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 работа может быть востребована преподавателями в работе с обучающимися старших классов детской музыкальной школы, а также студентами в процессе формирования педагогических компетенций в ходе прохождения педагогической практики студентами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бакалавриата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специалитета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соответствующего профиля и специализации по направлению подготовки «Музыкально-инструментальное искусство» и специальности «Искусство концертного исполнительства».</w:t>
      </w:r>
      <w:proofErr w:type="gramEnd"/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над полифонией в старших классах детской музыкальной школы классе баяна (аккордеона)</w:t>
      </w: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Педагогу следует правильно выстроить работу над полифонией с учащимися, потому как полифонические произведения очень важны в становлении юного музыканта. Баян имеет ряд технических и конструктивных особенностей, которые влияют на изучение и исполнение полифонических произведений. К ним относятся ограниченный диапазон правой руки, вертикальное положение инструмента, наличие меха и регистров. Тем не менее, даже с учетом этих особенностей, есть определенные методические приемы для решения возникающих сложностей в изучении пьес – как технические, так и художественные.</w:t>
      </w:r>
    </w:p>
    <w:p w:rsid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br/>
      </w:r>
      <w:r w:rsidR="00731C11">
        <w:rPr>
          <w:rFonts w:ascii="Times New Roman" w:eastAsia="Times New Roman" w:hAnsi="Times New Roman" w:cs="Times New Roman"/>
          <w:sz w:val="28"/>
          <w:szCs w:val="28"/>
        </w:rPr>
        <w:tab/>
      </w:r>
      <w:r w:rsidRPr="00904028">
        <w:rPr>
          <w:rFonts w:ascii="Times New Roman" w:eastAsia="Times New Roman" w:hAnsi="Times New Roman" w:cs="Times New Roman"/>
          <w:sz w:val="28"/>
          <w:szCs w:val="28"/>
        </w:rPr>
        <w:t>В этом разделе работы рассмотрены принципы работы над полифоническими произведениями в старших классах детской музыкальной школы в классе баяна (аккордеона) на примере некоторых репертуарных классических произведений.</w:t>
      </w:r>
    </w:p>
    <w:p w:rsidR="00731C11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Принципы и методические проблемы работы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над двухголосной полифонией</w:t>
      </w: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В педагогическом репертуаре детской музыкальной школы для изучения полифонии учащимися на баяне и аккордеоне принято использовать классические образцы полифонических жанров. С этой целью, прежде всего, прекрасно подходят двухголосные и трехголосные инвенции И.С. Баха для клавира. Изучая их ученик под руководством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педагога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успешно формирует технические и художественные навыки воплощения полифонических произведений эпохи барокко. С изучения инвенций Баха необходимо прививать ученику внимательное тщательное отношение к штриховой палитре, артикуляции, смене меха. Недостаточная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именно этих исполнительских навыков будет особенно заметна в исполнении полифонической музыки.</w:t>
      </w: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Перед началом изучения инвенции необходимо разобрать ее без инструмента: обозначить вступления тем, расставить все штрихи, а также все возможные места для смены меха. Это облегчит разбор сочинений на инструменте для ученика.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>При разборе на инструменте необходимо каждый голос изучить отдельно, и только потом соединять голоса.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Для разучивания инвенций можно обратиться к классическим их редакциям, например, редакции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Феруччио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04028" w:rsidRDefault="00904028" w:rsidP="00731C11">
      <w:pPr>
        <w:pStyle w:val="a4"/>
        <w:jc w:val="both"/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Пример 1. И.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Бах. Двухголосная инвенция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мажор (1-2 тт.)</w:t>
      </w:r>
      <w:r w:rsidRPr="00904028">
        <w:t xml:space="preserve"> </w:t>
      </w:r>
      <w:r w:rsidR="00CF558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</w:p>
    <w:p w:rsidR="00904028" w:rsidRDefault="00904028" w:rsidP="00904028">
      <w:pPr>
        <w:pStyle w:val="a4"/>
      </w:pPr>
      <w:r>
        <w:rPr>
          <w:noProof/>
        </w:rPr>
        <w:drawing>
          <wp:inline distT="0" distB="0" distL="0" distR="0">
            <wp:extent cx="6243888" cy="2048608"/>
            <wp:effectExtent l="19050" t="0" r="4512" b="0"/>
            <wp:docPr id="39" name="Рисунок 39" descr="C:\Users\admin\Desktop\146922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1469228_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920" cy="205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Работа над этой инвенцией с привлечением редакции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демонстрирует важную методическую проблему в изучении полифонических произведений эпохи барокко —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проблему фразировки и интерпретации штрихов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в своей редакции расставляет штрихи и фразировку таким образом, что тема инвенции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оказывается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разделена на две фразы. Каждая фраза, объединенная лигой, закачивается восьмой на стаккато, и, если ученик воспримет стаккато буквально, он будет обрывать звучание фразы, что в исполнении инвенции неверно. Отметим, что редакция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сделана в соответствии с традициями эпохи редактора, когда произведения Баха исполнялись едва ли не в романтическом стиле, со свободными в метроритмическом отношении каденциями, с изменением штрихов в зависимости от динамики и др. Сегодня такая интерпретация произведений Баха не является общепринятой.</w:t>
      </w:r>
    </w:p>
    <w:p w:rsidR="00904028" w:rsidRP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Чтобы избежать «романтизации» интерпретации инвенции в работе с редакцией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можно обратиться к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уртексту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произведения и расставить штрихи и фразировку самостоятельно. Например, так: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Пример 2. И.С. Бах. Двухголосная инвенция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мажор (1-2 тт.)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1922871"/>
            <wp:effectExtent l="19050" t="0" r="3175" b="0"/>
            <wp:docPr id="43" name="Рисунок 43" descr="C:\Users\admin\Desktop\1469228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esktop\1469228_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2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28" w:rsidRDefault="00731C11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При такой расстановке штрихов и фразировке шестнадцатые исполняются </w:t>
      </w:r>
      <w:proofErr w:type="spellStart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legato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, а восьмые </w:t>
      </w:r>
      <w:proofErr w:type="spellStart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tenuto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. Это поможет учащемуся на протяжении всей пьесы знать, что ноты определенной длительности исполняются определенным штрихом. Кроме того, так можно будет избавиться от условностей, которые возможны в редакции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, так как в примере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уртекста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с расставленной фразировкой штрихи указаны вне зависимости от длительности ноты.</w:t>
      </w:r>
    </w:p>
    <w:p w:rsidR="00C4406B" w:rsidRPr="00904028" w:rsidRDefault="00C4406B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Принципы смены меха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> при исполнении полифонических произведений на баяне и аккордеоне в целом не отличаются от исполнения гомофонно-гармонических произведений. Так, на длинной ноте нельзя менять мех, иначе получится эффект «разделения» длительности, так как на разжим и сжим звучат разные голоса. Также не следует менять мех при исполнении </w:t>
      </w:r>
      <w:proofErr w:type="spellStart"/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legato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, не дослушав окончания фразы. В подобных случаях можно изменить длительность ноты окончания фразы и не связывать ее с началом следующей фразы, в таком случае будет возможно изменить движение меха (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.: первая нота «ре» в третьем такте Примера 3 не связывается со второй «ре» в этом же такте):</w:t>
      </w: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731C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Пример 3. А.Н.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Холминов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Песня из сюиты для баяна (9-11 тт.)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1593410"/>
            <wp:effectExtent l="19050" t="0" r="3175" b="0"/>
            <wp:docPr id="47" name="Рисунок 47" descr="C:\Users\admin\Desktop\1469228_3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1469228_3 (1)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9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Наличие длительных эпизодов с непрерывной фразировкой, смен голосоведения, разнообразной артикуляции и их несовпадение в разных голосах требуют от учащегося владения всем арсеналом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меховедения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Этим вопросом следует заниматься на протяжении всего периода обучения, так как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меховедение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— одно из главных выразительных средств исполнителя баяниста и аккордеониста. Самой важной задачей для учащегося является овладение плавным безостановочным ведением меха. Это необходимо для исполнения клавирных и особенно органных произведений.</w:t>
      </w:r>
    </w:p>
    <w:p w:rsid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Помимо ведения меха важной проблемой в исполнении полифонических произведений является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смена движения меха и определение моментов смены меха. 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Наиболее удачными моментами для смены меха являются цезуры между музыкальными фразами, фрагментами тем и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противосложений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, в которых окончание фраз и отдельных мотивов происходит во всех голосах одновременно. Однако, такие эпизоды в полифонических произведения не часты (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. Пример 4).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Пример 4. А. Н.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Холминов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Песня из Сюиты для баяна. (9-14 тт.) </w:t>
      </w:r>
      <w:r>
        <w:rPr>
          <w:noProof/>
        </w:rPr>
        <w:drawing>
          <wp:inline distT="0" distB="0" distL="0" distR="0">
            <wp:extent cx="5940425" cy="3312808"/>
            <wp:effectExtent l="19050" t="0" r="3175" b="0"/>
            <wp:docPr id="51" name="Рисунок 51" descr="C:\Users\admin\Desktop\1469228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Desktop\1469228_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Большие возможности для смены меха скрыты в переосмыслении длинных фраз, разделении их на отдельные фрагменты. Сама смена меха при исполнении таких фрагментов должна проходить плавно, без рывков, с одинаковым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усилием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как на сжим, так и на разжим. Это необходимо для плавного развития динамики в полифонических произведениях.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Артикуляция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несомненно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также является важнейшим выразительным средством в исполнении полифонических произведений на баяне (аккордеоне), но в двухголосной полифонии она играет не настолько решающую роль, как в трехголосных полифонических произведениях, так как в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двухголосии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на каждой клавиатуре баяна или аккордеона исполняется только один голос, и артикуляция, при достаточном уровне владения ею, не составит для ученика большого труда. Напротив, в полифонических произведениях с тремя и более голосами артикуляция выходит на первый план в комплексе выразительных средств. Вопросы артикуляции в 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исполнении полифонических произведений в программе детской музыкальной школе мы рассмотрим далее.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1.2 . Принципы и методические проблемы работы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над трёхголосной полифонией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В работе над трехголосными полифоническими произведениями в старших классах детской музыкальной школы педагог и ученик опираются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на те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знания и навыки, которые были сформированы в освоении над двухголосной полифонией.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 разучивании с учеником полифонического произведения педагог должен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помогать ученику осмысливать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 слышать полифоническую фактуру. Педагогу необходимо проигрывать произведение если не полностью, то хотя бы частями, с пояснениями для ученика, что может способствовать более эффективному ознакомлению учащегося с фактурой и произведением в целом.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Чтобы охватить произведение в целом педагог должен провести вместе с учеником анализ формы сочинения в целом, и разделить его на части, разделы, с которыми дальше и будет проходить работа.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Работа над двухголосными и трехголосными полифоническими произведениями в целом сходна, так как вопросы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меховедения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, артикуляции, динамики затрагивают разные стили и жанры, и полифония в этом отношении не является исключением. Работа над трехголосными полифоническими партитурами более сложна, так как требует определенной виртуозности, не связанной только с техникой исполнения. Это целый комплекс навыков, который формируется длительное время и постоянно требует внимания педагога и ученика: сочетание грамотной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выверенности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штриха в каждом голосе, правильное использование аппликатуры (это особенно важно при исполнении двух и более голосов одной рукой), незаметная смена меха.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Особое внимание в работе над трехголосной полифонией следует уделять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артикуляции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, так как при исполнении трех и более голосов полифонической ткани артикуляция является единственным способом выделения того или иного голоса. Часто только благодаря артикуляции можно создать звуковую перспективу в произведении. Если голоса будут полностью совпадать ритмически и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артикуляционно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, то они будут плохо прослушиваться. Поэтому необходимо каждый голос артикулировать различно. Это даст возможность при необходимости выделять голоса. Так, в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Синфонии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№9 фа минор И.С.Баха средний голос следует исполнять </w:t>
      </w:r>
      <w:proofErr w:type="spellStart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non</w:t>
      </w:r>
      <w:proofErr w:type="spellEnd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proofErr w:type="spellStart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legato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, а крайние голоса играть </w:t>
      </w:r>
      <w:proofErr w:type="spellStart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legato</w:t>
      </w:r>
      <w:proofErr w:type="spellEnd"/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(см. Пример 5).</w:t>
      </w:r>
    </w:p>
    <w:p w:rsid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Пример 5. И.С. Бах.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Синфония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№9 фа минор (ред.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Бузони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) (т. 3)</w:t>
      </w:r>
    </w:p>
    <w:p w:rsidR="00183773" w:rsidRPr="00904028" w:rsidRDefault="00183773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Default="00183773" w:rsidP="00904028">
      <w:pPr>
        <w:pStyle w:val="a4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851275" cy="2215515"/>
            <wp:effectExtent l="19050" t="0" r="0" b="0"/>
            <wp:docPr id="54" name="Рисунок 54" descr="C:\Users\admin\Desktop\1469228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Desktop\1469228_5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2215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Еще одним важным способом выделения голосов в трехголосных полифонических произведениях является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размещение цезур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 в разных голосах в разное время. Грамотное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цезурирование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в партиях разных голосов позволяет сделать голосоведение выпуклым не только в сочинениях эпохи барокко. Так,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на примере «Песни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» из сюиты для баяна А.Н.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Холминова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мы можем видеть, что голос, исполняемый левой рукой, </w:t>
      </w:r>
      <w:proofErr w:type="spell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цезурирован</w:t>
      </w:r>
      <w:proofErr w:type="spell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иначе, чем два другие голоса, исполняемые в правой клавиатуре. Это создает некоторые проблемы в ведении меха, так как в некоторых фрагментах произведения у исполнителя практически нет возможности изменить направление движения меха. Поэтому смена меха должна проходить очень плавно, без резких рывков, с одинаковой силой как на сжим, так и на разжим (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. Пример 6).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Пример 6. А. Н.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Холминов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Песня из Сюиты для баяна (18-20 тт.)</w:t>
      </w:r>
    </w:p>
    <w:p w:rsidR="00904028" w:rsidRPr="00904028" w:rsidRDefault="00183773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1626900"/>
            <wp:effectExtent l="19050" t="0" r="3175" b="0"/>
            <wp:docPr id="58" name="Рисунок 58" descr="C:\Users\admin\Desktop\1469228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esktop\1469228_6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Необходимо работать с отдельными голосами над артикуляцией, штрихами, интонационной и ритмической выразительностью, но при этом нельзя затягивать работу над каждым голосом. Необходимо как можно быстрее перейти к главному аспекту работы над полифонией – соединением голосов. Объединять голоса лучше всего в медленном темпе. При соединении допустимы замедления, остановки, связанные со сложностью фактуры.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Значительная часть полифонических произведений, исполняемых на баяне и аккордеоне, не являются музыкой, созданной для этих инструментов, поэтому часто перед началом изучения произведения необходимо сделать их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переложения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 для баяна (аккордеона). При этом одним из важных факторов в создании грамотного переложения является осмысление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голосоведения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 в произведении. Необходимо выявить каждый 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голос в музыкальном тексте и постараться избежать так называемых «перебрасываний», при котором один голос начинает звучать в одной руке, а продолжается в другой. Это касается в большей степени средних голосов в полифонической фактуре. Так же при создании переложения необходимо отметить фрагменты в музыкальном тексте, в которых возможно произвести смену меха. При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более творческом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подходе можно расставить и регистры, но этот процесс не должен быть целью, а скорее помогать в передаче динамического контура произведения.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В работе над двухголосными полифоническими произведениями на каждой из клавиатур исполняется один голос. В исполнении трехголосным полифонических партитур частой проблемой становится </w:t>
      </w:r>
      <w:r w:rsidR="00904028"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исполнение среднего голоса</w:t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. На него следует обратить особое внимание, так как верхний голос не остается без внимания баянистов благодаря исполнению произведений гомофонно-гармонического склада, а нижний выделяется за счет тембра. Если необходимо выделить какой-либо голос, нужно уплотнить штрих. В случае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если в произведении преобладает штрих нон легато, то в выделяемом голосе этот штрих должен быть длиннее относительно остальных голосов. В случае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если легато, то необходимо путем дифференциации нажатия (то есть, нужный голос нажимается в полную длину движения клавиши или кнопки, а остальные наполовину).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Как правило, в трехголосных сочинениях два верхних голоса исполняются правой рукой, а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нижний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левой. Бывают и исключения, но они чаще всего связаны с диапазоном звучания среднего голоса и отмечаются в полифонических произведениях, звучащих в умеренном темпе.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>При исполнении трехголосных полифонических произведений следует уделять внимание и </w:t>
      </w:r>
      <w:r w:rsidRPr="00904028">
        <w:rPr>
          <w:rFonts w:ascii="Times New Roman" w:eastAsia="Times New Roman" w:hAnsi="Times New Roman" w:cs="Times New Roman"/>
          <w:i/>
          <w:iCs/>
          <w:sz w:val="28"/>
          <w:szCs w:val="28"/>
        </w:rPr>
        <w:t>аппликатуре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>. Очень важно, чтобы аппликатура способствовала созданию цезур, выдерживанию лиг, исполнению штрихов.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Меховедение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– один из базовых навыков баяниста или аккордеониста. Поэтому требования к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меховедению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распространяются на весь репертуар баяниста или аккордеониста и на все этапы профессиональной подготовки музыканта.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Обобщая методические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наблюдения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следует отметить, что работа над полифонией требует тщательной и кропотливой подготовки, которая состоит из нескольких этапов: анализ и разбор произведения без инструмента; изучение каждого голоса по отдельности; соединение голосов и охват произведения целиком. Также при работе над полифоническими пьесами важно умение слушать и слышать каждый из голосов, необходимо владеть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различным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видами артикуляции. Для исполнения полифонических произведений музыкант должен обладать обширным комплексом исполнительских средств, что делает процесс обучения исполнению полифонии одним </w:t>
      </w:r>
      <w:proofErr w:type="gramStart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 xml:space="preserve"> наиболее сложных.</w:t>
      </w:r>
    </w:p>
    <w:p w:rsidR="00C4406B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406B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Работа над полифоническими произведениями чрезвычайно важна в профессиональной подготовке баяниста и аккордеониста. Она совершенствует координацию рук исполнителя, формирует навыки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слышания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предслышания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каждого голоса, умение изменить направление движения меха в нужное время и с нужными усилиями. Полифонические произведения формируют особую культуру исполнителя, которая непременно скажется и в разучивании произведений других стилей и жанров. Это дисциплинированное и бережное отношение к нотному тексту, умение тщательно, скрупулезно работать над музыкальным текстом, мастерство штриха, артикуляции, смены меха, расстановки и интерпретации штриха и т.д. Исполнение полифонических произведений помогает ученикам освоить большую часть артикуляционного спектра возможностей баяниста или аккордеониста, которую потом можно и нужно применять при исполнении не только полифонической музыки. Овладение полифонией играет большую роль в становлении юного исполнителя. Работа над полифоническими произведениями развивает полифоническое мышление и полифонический слух, техническое мастерство, вырабатывает точность звучания и воспитывает внимание к ведению меха.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    Несмотря на то, что сегодня существует целый ряд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работ, посвященных изучению полифонии в классе баяна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, потребность в обобщении принципов и приёмов работы над полифонией в ДМШ не пропадает. Педагогу важно правильно выстроить работу над полифоническими произведениями, начиная с изучения простых двухголосных пьес и постепенно усложняя задачи перед учеником, переходить к изучению полифонического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трехголосия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C4406B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04028" w:rsidRPr="00904028">
        <w:rPr>
          <w:rFonts w:ascii="Times New Roman" w:eastAsia="Times New Roman" w:hAnsi="Times New Roman" w:cs="Times New Roman"/>
          <w:sz w:val="28"/>
          <w:szCs w:val="28"/>
        </w:rPr>
        <w:t>В данной работе рассмотрены основные принципы работы над двухголосными и трехголосными полифоническими произведениями в классах баяна (аккордеона) в старших классах детской музыкальной школы.</w:t>
      </w:r>
    </w:p>
    <w:p w:rsidR="00904028" w:rsidRPr="00904028" w:rsidRDefault="00904028" w:rsidP="00C4406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Исполнительский уровень обучающихся в </w:t>
      </w:r>
      <w:r w:rsidR="00C4406B">
        <w:rPr>
          <w:rFonts w:ascii="Times New Roman" w:eastAsia="Times New Roman" w:hAnsi="Times New Roman" w:cs="Times New Roman"/>
          <w:sz w:val="28"/>
          <w:szCs w:val="28"/>
        </w:rPr>
        <w:t xml:space="preserve">ДШИ, </w:t>
      </w: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ДМШ с каждым годом растет, и потому потребность в современных методических разработках,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работах, обобщающих и систематизирующих различные методики и приемы работы над полифоническими произведениями и обновлении полифонического материала ДМШ не теряет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своей актуальности. Данная работа находится в русле этого постоянного процесса методического совершенствования образовательного процесса в детских музыкальных школах.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4406B" w:rsidRDefault="00C4406B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C4406B" w:rsidRDefault="00C4406B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C4406B" w:rsidRDefault="00C4406B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C4406B" w:rsidRDefault="00C4406B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04028" w:rsidRDefault="00904028" w:rsidP="0090402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Список информационных источников</w:t>
      </w:r>
      <w:r w:rsidR="00C4406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C4406B" w:rsidRPr="00904028" w:rsidRDefault="00C4406B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Браудо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И.А. Артикуляция / И.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Браудо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. – Л.: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Госмузиздат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, 1973. – 200 с.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Браудо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И.А. Об изучении клавирных сочинений Баха в музыкальной школе. Санкт-Петербург, 1994. – 76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Браудо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И.А. Об органной и клавирной музыке /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И.Браудо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. – Л.: Музыка, 1976. – 152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Брызгалин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В.С. Первая полифоническая школа для баянистов и аккордеонистов: тетрадь 3: Фугированные формы /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Брызгалин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В. – Курган: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МирНот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, 2001. – 97 с.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5. Власов В.П. Методика работы баяниста над полифоническими произведениями. -– М., 2004 – 76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6. Давыдов, Н.А. Методика переложений инструментальных произведений для баяна. – Москва: Музыка, 1982. – 173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>7. Дудник А.В. Работа над полифоническими произведениями // Баян и баянисты. Вып.6. – М., 1984. – 130 с.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8. Калинина Н.П. Клавирная музыка Баха в фортепианном классе – М.: Издательский дом «Классика – XXI», 2006. — 114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Корюхин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В. Об основных принципах исполнения полифонии И.С. Баха на баяне /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Корюхин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// Музыкант-классик. – 2001. – №1. – С. 34-40.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Липс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Ф.Р. Искусство игры на баяне. – М., 1985. – 148 с.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11.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Липс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Ф.Р. О переложениях и транскрипциях // Баян и баянисты.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Вып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. 3. – М., 1977. – С. 86-108.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>12. Нейгауз Г.Г. Об искусстве фортепианной игры. – М., 1987. — 241 с.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Пуриц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 И.Г. Методические статьи по обучению игре на баяне. М.: Издательский Дом Композитор, 2001. — 222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14. Семенов В.А. Современная школа игры на баяне. – М.: Музыка, 2011. – 216 </w:t>
      </w:r>
      <w:proofErr w:type="gramStart"/>
      <w:r w:rsidRPr="0090402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040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4028" w:rsidRPr="00904028" w:rsidRDefault="00904028" w:rsidP="00904028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904028">
        <w:rPr>
          <w:rFonts w:ascii="Times New Roman" w:eastAsia="Times New Roman" w:hAnsi="Times New Roman" w:cs="Times New Roman"/>
          <w:sz w:val="28"/>
          <w:szCs w:val="28"/>
        </w:rPr>
        <w:t xml:space="preserve">15. Чернов А.И. Формирование смены меха в работе над полифонией // Баян и баянисты. </w:t>
      </w:r>
      <w:proofErr w:type="spellStart"/>
      <w:r w:rsidRPr="00904028">
        <w:rPr>
          <w:rFonts w:ascii="Times New Roman" w:eastAsia="Times New Roman" w:hAnsi="Times New Roman" w:cs="Times New Roman"/>
          <w:sz w:val="28"/>
          <w:szCs w:val="28"/>
        </w:rPr>
        <w:t>Вып</w:t>
      </w:r>
      <w:proofErr w:type="spellEnd"/>
      <w:r w:rsidRPr="00904028">
        <w:rPr>
          <w:rFonts w:ascii="Times New Roman" w:eastAsia="Times New Roman" w:hAnsi="Times New Roman" w:cs="Times New Roman"/>
          <w:sz w:val="28"/>
          <w:szCs w:val="28"/>
        </w:rPr>
        <w:t>. 7. – М., 1987. – С. 3-17.</w:t>
      </w:r>
    </w:p>
    <w:p w:rsidR="00904028" w:rsidRPr="00904028" w:rsidRDefault="00904028" w:rsidP="00904028">
      <w:pPr>
        <w:pStyle w:val="a4"/>
        <w:rPr>
          <w:rFonts w:ascii="Times New Roman" w:hAnsi="Times New Roman" w:cs="Times New Roman"/>
          <w:color w:val="181818"/>
          <w:sz w:val="28"/>
          <w:szCs w:val="28"/>
        </w:rPr>
      </w:pPr>
    </w:p>
    <w:p w:rsidR="00904028" w:rsidRPr="00904028" w:rsidRDefault="00904028" w:rsidP="00904028">
      <w:pPr>
        <w:pStyle w:val="a4"/>
        <w:rPr>
          <w:rFonts w:ascii="Times New Roman" w:hAnsi="Times New Roman" w:cs="Times New Roman"/>
          <w:color w:val="181818"/>
          <w:sz w:val="28"/>
          <w:szCs w:val="2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904028" w:rsidP="00904028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</w:rPr>
      </w:pPr>
    </w:p>
    <w:p w:rsidR="00904028" w:rsidRDefault="00183773" w:rsidP="00904028">
      <w:pPr>
        <w:pStyle w:val="a3"/>
        <w:shd w:val="clear" w:color="auto" w:fill="F5F5F5"/>
        <w:spacing w:before="0" w:beforeAutospacing="0" w:after="0" w:afterAutospacing="0" w:line="271" w:lineRule="atLeast"/>
        <w:rPr>
          <w:rFonts w:ascii="Arial" w:hAnsi="Arial" w:cs="Arial"/>
          <w:color w:val="181818"/>
          <w:sz w:val="19"/>
          <w:szCs w:val="19"/>
        </w:rPr>
      </w:pPr>
      <w:r>
        <w:rPr>
          <w:rFonts w:ascii="Arial" w:hAnsi="Arial" w:cs="Arial"/>
          <w:color w:val="181818"/>
        </w:rPr>
        <w:t xml:space="preserve"> </w:t>
      </w:r>
    </w:p>
    <w:p w:rsidR="00904028" w:rsidRDefault="00904028"/>
    <w:sectPr w:rsidR="00904028" w:rsidSect="00641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57B70"/>
    <w:multiLevelType w:val="multilevel"/>
    <w:tmpl w:val="9A9E0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B17AC8"/>
    <w:multiLevelType w:val="multilevel"/>
    <w:tmpl w:val="155E0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85233"/>
    <w:multiLevelType w:val="multilevel"/>
    <w:tmpl w:val="533A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C27FD"/>
    <w:rsid w:val="00183773"/>
    <w:rsid w:val="006412EE"/>
    <w:rsid w:val="00731C11"/>
    <w:rsid w:val="00904028"/>
    <w:rsid w:val="00B676DD"/>
    <w:rsid w:val="00BC27FD"/>
    <w:rsid w:val="00C4406B"/>
    <w:rsid w:val="00CF5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4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0402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04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3241</Words>
  <Characters>18476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2022-01-16T07:49:00Z</dcterms:created>
  <dcterms:modified xsi:type="dcterms:W3CDTF">2022-01-16T09:00:00Z</dcterms:modified>
</cp:coreProperties>
</file>