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Normal (Web)"/>
        <w:shd w:val="clear" w:color="auto" w:fill="ffffff"/>
        <w:spacing w:before="0" w:after="0" w:line="360" w:lineRule="auto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ГОУ РК «Республиканский центр образования»</w:t>
      </w: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МЕТОДИЧЕСКАЯ РАЗРАБОТКА ВНЕУРОЧНОГО ЗАНЯТИЯ ПО ХИМИИ</w:t>
      </w: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  <w:r>
        <w:rPr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>Виртуальная экскурсия в художественную галерею по теме</w:t>
      </w: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  <w:r>
        <w:rPr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 xml:space="preserve"> «Химические реакции</w:t>
      </w:r>
      <w:r>
        <w:rPr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 xml:space="preserve">, </w:t>
      </w:r>
      <w:r>
        <w:rPr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>происходящие вокруг нас с участием кислорода»</w:t>
      </w: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right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Автор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: </w:t>
      </w:r>
      <w:r>
        <w:rPr>
          <w:color w:val="000000"/>
          <w:sz w:val="28"/>
          <w:szCs w:val="28"/>
          <w:u w:color="000000"/>
          <w:rtl w:val="0"/>
          <w:lang w:val="ru-RU"/>
        </w:rPr>
        <w:t>Королева Юлия Васильевна</w:t>
      </w:r>
      <w:r>
        <w:rPr>
          <w:color w:val="000000"/>
          <w:sz w:val="28"/>
          <w:szCs w:val="28"/>
          <w:u w:color="000000"/>
          <w:rtl w:val="0"/>
          <w:lang w:val="ru-RU"/>
        </w:rPr>
        <w:t>,</w:t>
      </w:r>
    </w:p>
    <w:p>
      <w:pPr>
        <w:pStyle w:val="Normal (Web)"/>
        <w:shd w:val="clear" w:color="auto" w:fill="ffffff"/>
        <w:spacing w:before="0" w:after="0" w:line="360" w:lineRule="auto"/>
        <w:jc w:val="right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 учитель химии и биологии</w:t>
      </w:r>
    </w:p>
    <w:p>
      <w:pPr>
        <w:pStyle w:val="Normal (Web)"/>
        <w:shd w:val="clear" w:color="auto" w:fill="ffffff"/>
        <w:spacing w:before="0" w:after="0" w:line="360" w:lineRule="auto"/>
        <w:jc w:val="right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Центра дистанционного обучения </w:t>
      </w:r>
    </w:p>
    <w:p>
      <w:pPr>
        <w:pStyle w:val="Normal (Web)"/>
        <w:shd w:val="clear" w:color="auto" w:fill="ffffff"/>
        <w:spacing w:before="0" w:after="0" w:line="360" w:lineRule="auto"/>
        <w:jc w:val="right"/>
        <w:rPr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right"/>
        <w:rPr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right"/>
        <w:rPr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right"/>
        <w:rPr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right"/>
        <w:rPr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right"/>
        <w:rPr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right"/>
        <w:rPr>
          <w:color w:val="000000"/>
          <w:sz w:val="28"/>
          <w:szCs w:val="28"/>
          <w:u w:color="000000"/>
        </w:rPr>
      </w:pPr>
    </w:p>
    <w:p>
      <w:pPr>
        <w:pStyle w:val="Normal (Web)"/>
        <w:shd w:val="clear" w:color="auto" w:fill="ffffff"/>
        <w:spacing w:before="0" w:after="0" w:line="360" w:lineRule="auto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Сыктывкар</w:t>
      </w:r>
      <w:r>
        <w:rPr>
          <w:color w:val="000000"/>
          <w:sz w:val="28"/>
          <w:szCs w:val="28"/>
          <w:u w:color="000000"/>
          <w:rtl w:val="0"/>
          <w:lang w:val="ru-RU"/>
        </w:rPr>
        <w:t>, 2022</w:t>
      </w:r>
    </w:p>
    <w:p>
      <w:pPr>
        <w:pStyle w:val="Normal.0"/>
      </w:pPr>
      <w:r>
        <w:rPr>
          <w:color w:val="000000"/>
          <w:sz w:val="28"/>
          <w:szCs w:val="28"/>
          <w:u w:color="000000"/>
        </w:rPr>
        <w:br w:type="page"/>
      </w:r>
    </w:p>
    <w:p>
      <w:pPr>
        <w:pStyle w:val="Normal.0"/>
        <w:spacing w:after="0" w:line="360" w:lineRule="auto"/>
        <w:ind w:firstLine="567"/>
        <w:jc w:val="right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«Чем выше человек по умственному и нравственному развитию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тем больше удовольствия доставляет ему жизнь»</w:t>
      </w:r>
    </w:p>
    <w:p>
      <w:pPr>
        <w:pStyle w:val="Normal.0"/>
        <w:spacing w:after="0" w:line="360" w:lineRule="auto"/>
        <w:ind w:firstLine="567"/>
        <w:jc w:val="right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Антон Павлович Чехов</w:t>
      </w:r>
    </w:p>
    <w:p>
      <w:pPr>
        <w:pStyle w:val="Normal.0"/>
        <w:shd w:val="clear" w:color="auto" w:fill="ffffff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Одна из главных задач школы — поддержать ребёнка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развить его способности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дать уверенности в себе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тем самым подталкивая его к действиям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Таким образом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школа подготовит почву для реализации задатков и способностей ребенка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Именно с этой целью федеральный стандарт образования вводит требование обязательной организации в жизни школьников внеурочной деятельности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Ведь именно внеурочная деятельность играет огромную роль в формировании у школьников УУД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универсальных учебных действий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 как она является продолжением учебной деятельности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Внеурочная деятельность — это воспитательная деятельность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направленная на развитие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саморазвитие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воспитание и самовоспитание личности </w:t>
      </w:r>
      <w:r>
        <w:rPr>
          <w:rFonts w:ascii="Times New Roman" w:hAnsi="Times New Roman"/>
          <w:sz w:val="28"/>
          <w:szCs w:val="28"/>
          <w:rtl w:val="0"/>
          <w:lang w:val="ru-RU"/>
        </w:rPr>
        <w:t>[1].</w:t>
      </w:r>
      <w:r>
        <w:rPr>
          <w:rFonts w:ascii="Arial Unicode MS" w:cs="Arial Unicode MS" w:hAnsi="Arial Unicode MS" w:eastAsia="Arial Unicode MS"/>
          <w:sz w:val="28"/>
          <w:szCs w:val="28"/>
        </w:rPr>
        <w:br w:type="textWrapping"/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      Обоснование выбора формы внеурочного занятия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Normal.0"/>
        <w:shd w:val="clear" w:color="auto" w:fill="ffffff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Виртуальные экскурсии – один из самых эффективных способов представления информации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отличие от видео и презентации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виртуальные экскурсии обладают интерактивностью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Преимуществами являются доступность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возможность повторного просмотра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наглядность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ходе экскурсии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учащиеся овладевают практическими навыками самостоятельного наблюдения и анализа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hd w:val="clear" w:color="auto" w:fill="ffffff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Разработка и проведение виртуальных экскурсий способствует закреплению знаний с помощью современных компьютерных технологий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помогает ознакомиться с методами поиска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систематизации и наглядного представления информации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Такая форма работы способствует активной деятельности всех участников образовательного процесса </w:t>
      </w:r>
      <w:r>
        <w:rPr>
          <w:rFonts w:ascii="Times New Roman" w:hAnsi="Times New Roman"/>
          <w:sz w:val="28"/>
          <w:szCs w:val="28"/>
          <w:rtl w:val="0"/>
          <w:lang w:val="ru-RU"/>
        </w:rPr>
        <w:t>[4].</w:t>
      </w:r>
    </w:p>
    <w:p>
      <w:pPr>
        <w:pStyle w:val="Normal (Web)"/>
        <w:shd w:val="clear" w:color="auto" w:fill="ffffff"/>
        <w:spacing w:before="0" w:after="0" w:line="360" w:lineRule="auto"/>
        <w:ind w:firstLine="567"/>
        <w:jc w:val="both"/>
        <w:rPr>
          <w:color w:val="262b37"/>
          <w:sz w:val="28"/>
          <w:szCs w:val="28"/>
          <w:u w:color="262b37"/>
          <w:shd w:val="clear" w:color="auto" w:fill="ffffff"/>
        </w:rPr>
      </w:pPr>
      <w:r>
        <w:rPr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>Новизна</w:t>
      </w:r>
      <w:r>
        <w:rPr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>.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Для создания виртуальной экскурсии была использована онлайн</w:t>
      </w:r>
      <w:r>
        <w:rPr>
          <w:color w:val="000000"/>
          <w:sz w:val="28"/>
          <w:szCs w:val="28"/>
          <w:u w:color="000000"/>
          <w:rtl w:val="0"/>
          <w:lang w:val="ru-RU"/>
        </w:rPr>
        <w:t>-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платформа для создания образовательных ресурсов </w:t>
      </w:r>
      <w:r>
        <w:rPr>
          <w:color w:val="262b37"/>
          <w:sz w:val="28"/>
          <w:szCs w:val="28"/>
          <w:u w:color="262b37"/>
          <w:shd w:val="clear" w:color="auto" w:fill="ffffff"/>
          <w:rtl w:val="0"/>
          <w:lang w:val="ru-RU"/>
        </w:rPr>
        <w:t>CORE.</w:t>
      </w:r>
    </w:p>
    <w:p>
      <w:pPr>
        <w:pStyle w:val="Normal.0"/>
        <w:shd w:val="clear" w:color="auto" w:fill="ffffff"/>
        <w:spacing w:after="135" w:line="360" w:lineRule="auto"/>
        <w:ind w:firstLine="567"/>
        <w:jc w:val="both"/>
        <w:rPr>
          <w:rStyle w:val="Нет"/>
          <w:rFonts w:ascii="Times New Roman" w:cs="Times New Roman" w:hAnsi="Times New Roman" w:eastAsia="Times New Roman"/>
          <w:color w:val="000000"/>
          <w:sz w:val="28"/>
          <w:szCs w:val="28"/>
          <w:u w:val="single" w:color="000000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Методическая разработка включает интерактивный урок на платформе </w:t>
      </w:r>
      <w:r>
        <w:rPr>
          <w:rFonts w:ascii="Times New Roman" w:hAnsi="Times New Roman"/>
          <w:sz w:val="28"/>
          <w:szCs w:val="28"/>
          <w:rtl w:val="0"/>
          <w:lang w:val="en-US"/>
        </w:rPr>
        <w:t>CORE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электронный квест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созданный в конструкторе на сайте </w:t>
      </w:r>
      <w:r>
        <w:rPr>
          <w:rStyle w:val="Hyperlink.0"/>
          <w:rFonts w:ascii="Times New Roman" w:cs="Times New Roman" w:hAnsi="Times New Roman" w:eastAsia="Times New Roman"/>
          <w:color w:val="000000"/>
          <w:sz w:val="28"/>
          <w:szCs w:val="28"/>
          <w:u w:val="single" w:color="000000"/>
          <w:lang w:val="ru-RU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color w:val="000000"/>
          <w:sz w:val="28"/>
          <w:szCs w:val="28"/>
          <w:u w:val="single" w:color="000000"/>
          <w:lang w:val="ru-RU"/>
        </w:rPr>
        <w:instrText xml:space="preserve"> HYPERLINK "https://www.learnis.ru"</w:instrText>
      </w:r>
      <w:r>
        <w:rPr>
          <w:rStyle w:val="Hyperlink.0"/>
          <w:rFonts w:ascii="Times New Roman" w:cs="Times New Roman" w:hAnsi="Times New Roman" w:eastAsia="Times New Roman"/>
          <w:color w:val="000000"/>
          <w:sz w:val="28"/>
          <w:szCs w:val="28"/>
          <w:u w:val="single" w:color="000000"/>
          <w:lang w:val="ru-RU"/>
        </w:rPr>
        <w:fldChar w:fldCharType="separate" w:fldLock="0"/>
      </w:r>
      <w:r>
        <w:rPr>
          <w:rStyle w:val="Hyperlink.0"/>
          <w:rFonts w:ascii="Times New Roman" w:hAnsi="Times New Roman"/>
          <w:color w:val="000000"/>
          <w:sz w:val="28"/>
          <w:szCs w:val="28"/>
          <w:u w:val="single" w:color="000000"/>
          <w:rtl w:val="0"/>
          <w:lang w:val="ru-RU"/>
        </w:rPr>
        <w:t>https://www.learnis.ru</w:t>
      </w:r>
      <w:r>
        <w:rPr/>
        <w:fldChar w:fldCharType="end" w:fldLock="0"/>
      </w:r>
      <w:r>
        <w:rPr>
          <w:rStyle w:val="Hyperlink.0"/>
          <w:rFonts w:ascii="Times New Roman" w:hAnsi="Times New Roman"/>
          <w:color w:val="000000"/>
          <w:sz w:val="28"/>
          <w:szCs w:val="28"/>
          <w:u w:val="single" w:color="000000"/>
          <w:rtl w:val="0"/>
          <w:lang w:val="ru-RU"/>
        </w:rPr>
        <w:t xml:space="preserve">.  </w:t>
      </w:r>
      <w:r>
        <w:rPr>
          <w:rStyle w:val="Нет"/>
          <w:rFonts w:ascii="Times New Roman" w:hAnsi="Times New Roman"/>
          <w:color w:val="000000"/>
          <w:sz w:val="28"/>
          <w:szCs w:val="28"/>
          <w:u w:val="none" w:color="000000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val="none" w:color="000000"/>
          <w:rtl w:val="0"/>
          <w:lang w:val="ru-RU"/>
        </w:rPr>
        <w:t>ПРИЛОЖЕНИЕ</w:t>
      </w:r>
      <w:r>
        <w:rPr>
          <w:rStyle w:val="Нет"/>
          <w:rFonts w:ascii="Times New Roman" w:hAnsi="Times New Roman"/>
          <w:color w:val="000000"/>
          <w:sz w:val="28"/>
          <w:szCs w:val="28"/>
          <w:u w:val="none" w:color="00000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val="none" w:color="000000"/>
          <w:rtl w:val="0"/>
          <w:lang w:val="ru-RU"/>
        </w:rPr>
        <w:t>рис</w:t>
      </w:r>
      <w:r>
        <w:rPr>
          <w:rStyle w:val="Нет"/>
          <w:rFonts w:ascii="Times New Roman" w:hAnsi="Times New Roman"/>
          <w:color w:val="000000"/>
          <w:sz w:val="28"/>
          <w:szCs w:val="28"/>
          <w:u w:val="none" w:color="000000"/>
          <w:rtl w:val="0"/>
          <w:lang w:val="ru-RU"/>
        </w:rPr>
        <w:t>.1).</w:t>
      </w:r>
    </w:p>
    <w:p>
      <w:pPr>
        <w:pStyle w:val="Normal.0"/>
        <w:shd w:val="clear" w:color="auto" w:fill="ffffff"/>
        <w:spacing w:after="135" w:line="360" w:lineRule="auto"/>
        <w:ind w:firstLine="567"/>
        <w:jc w:val="both"/>
        <w:rPr>
          <w:rStyle w:val="Нет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"/>
          <w:rFonts w:ascii="Times New Roman" w:hAnsi="Times New Roman" w:hint="default"/>
          <w:color w:val="000000"/>
          <w:sz w:val="28"/>
          <w:szCs w:val="28"/>
          <w:u w:val="none" w:color="000000"/>
          <w:rtl w:val="0"/>
          <w:lang w:val="ru-RU"/>
        </w:rPr>
        <w:t xml:space="preserve">Платформа позволяет получить обратную связь </w:t>
      </w:r>
      <w:r>
        <w:rPr>
          <w:rStyle w:val="Нет"/>
          <w:rFonts w:ascii="Times New Roman" w:hAnsi="Times New Roman"/>
          <w:color w:val="000000"/>
          <w:sz w:val="28"/>
          <w:szCs w:val="28"/>
          <w:u w:val="none" w:color="000000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val="none" w:color="000000"/>
          <w:rtl w:val="0"/>
          <w:lang w:val="ru-RU"/>
        </w:rPr>
        <w:t>мониторинг прохождения интерактивного занятия учащимися</w:t>
      </w:r>
      <w:r>
        <w:rPr>
          <w:rStyle w:val="Нет"/>
          <w:rFonts w:ascii="Times New Roman" w:hAnsi="Times New Roman"/>
          <w:color w:val="000000"/>
          <w:sz w:val="28"/>
          <w:szCs w:val="28"/>
          <w:u w:val="none" w:color="000000"/>
          <w:rtl w:val="0"/>
          <w:lang w:val="ru-RU"/>
        </w:rPr>
        <w:t>) (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val="none" w:color="000000"/>
          <w:rtl w:val="0"/>
          <w:lang w:val="ru-RU"/>
        </w:rPr>
        <w:t>ПРИЛОЖЕНИЕ</w:t>
      </w:r>
      <w:r>
        <w:rPr>
          <w:rStyle w:val="Нет"/>
          <w:rFonts w:ascii="Times New Roman" w:hAnsi="Times New Roman"/>
          <w:color w:val="000000"/>
          <w:sz w:val="28"/>
          <w:szCs w:val="28"/>
          <w:u w:val="none" w:color="00000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val="none" w:color="000000"/>
          <w:rtl w:val="0"/>
          <w:lang w:val="ru-RU"/>
        </w:rPr>
        <w:t>рис</w:t>
      </w:r>
      <w:r>
        <w:rPr>
          <w:rStyle w:val="Нет"/>
          <w:rFonts w:ascii="Times New Roman" w:hAnsi="Times New Roman"/>
          <w:color w:val="000000"/>
          <w:sz w:val="28"/>
          <w:szCs w:val="28"/>
          <w:u w:val="none" w:color="000000"/>
          <w:rtl w:val="0"/>
          <w:lang w:val="ru-RU"/>
        </w:rPr>
        <w:t>.2).</w:t>
      </w:r>
    </w:p>
    <w:p>
      <w:pPr>
        <w:pStyle w:val="Normal.0"/>
        <w:shd w:val="clear" w:color="auto" w:fill="ffffff"/>
        <w:spacing w:after="135" w:line="360" w:lineRule="auto"/>
        <w:ind w:firstLine="567"/>
        <w:jc w:val="both"/>
        <w:rPr>
          <w:rStyle w:val="Нет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Разработка может быть полезна учителям не только во внеурочной деятельности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но и на уроках химии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Ссылку на интерактивное занятие можно отправить ученикам в качестве домашнего задания или в случае дистанционного обучения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 (Web)"/>
        <w:shd w:val="clear" w:color="auto" w:fill="ffffff"/>
        <w:spacing w:before="0" w:after="0" w:line="360" w:lineRule="auto"/>
        <w:ind w:firstLine="567"/>
        <w:jc w:val="both"/>
        <w:rPr>
          <w:rStyle w:val="Нет"/>
          <w:color w:val="000000"/>
          <w:sz w:val="28"/>
          <w:szCs w:val="28"/>
          <w:u w:color="000000"/>
        </w:rPr>
      </w:pPr>
      <w:r>
        <w:rPr>
          <w:rStyle w:val="Нет"/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>Целевая аудитория</w:t>
      </w:r>
      <w:r>
        <w:rPr>
          <w:rStyle w:val="Нет"/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>:</w:t>
      </w:r>
      <w:r>
        <w:rPr>
          <w:rStyle w:val="Нет"/>
          <w:color w:val="000000"/>
          <w:sz w:val="28"/>
          <w:szCs w:val="28"/>
          <w:u w:color="000000"/>
          <w:rtl w:val="0"/>
          <w:lang w:val="ru-RU"/>
        </w:rPr>
        <w:t xml:space="preserve"> обучающиеся </w:t>
      </w:r>
      <w:r>
        <w:rPr>
          <w:rStyle w:val="Нет"/>
          <w:color w:val="000000"/>
          <w:sz w:val="28"/>
          <w:szCs w:val="28"/>
          <w:u w:color="000000"/>
          <w:rtl w:val="0"/>
          <w:lang w:val="en-US"/>
        </w:rPr>
        <w:t>7-8</w:t>
      </w:r>
      <w:r>
        <w:rPr>
          <w:rStyle w:val="Нет"/>
          <w:color w:val="000000"/>
          <w:sz w:val="28"/>
          <w:szCs w:val="28"/>
          <w:u w:color="000000"/>
          <w:rtl w:val="0"/>
          <w:lang w:val="ru-RU"/>
        </w:rPr>
        <w:t xml:space="preserve"> классов</w:t>
      </w:r>
      <w:r>
        <w:rPr>
          <w:rStyle w:val="Нет"/>
          <w:color w:val="000000"/>
          <w:sz w:val="28"/>
          <w:szCs w:val="28"/>
          <w:u w:color="000000"/>
          <w:rtl w:val="0"/>
          <w:lang w:val="ru-RU"/>
        </w:rPr>
        <w:t>.</w:t>
      </w:r>
    </w:p>
    <w:p>
      <w:pPr>
        <w:pStyle w:val="Normal.0"/>
        <w:spacing w:line="360" w:lineRule="auto"/>
        <w:ind w:firstLine="567"/>
        <w:jc w:val="both"/>
        <w:rPr>
          <w:rStyle w:val="Нет"/>
          <w:rFonts w:ascii="Times New Roman" w:cs="Times New Roman" w:hAnsi="Times New Roman" w:eastAsia="Times New Roman"/>
          <w:color w:val="bf8f00"/>
          <w:sz w:val="28"/>
          <w:szCs w:val="28"/>
          <w:u w:color="bf8f00"/>
        </w:rPr>
      </w:pPr>
      <w:r>
        <w:rPr>
          <w:rStyle w:val="Нет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Цель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 xml:space="preserve"> – создать условия для формирования у учащихся начальных представлений о химических явлениях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протекающих с участием кислорода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line="360" w:lineRule="auto"/>
        <w:ind w:firstLine="567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Style w:val="Нет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Задачи внеурочного занятия</w:t>
      </w:r>
      <w:r>
        <w:rPr>
          <w:rStyle w:val="Нет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List Paragraph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узнать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вместе с учащимися о реакциях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происходящих вокруг нас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участвует кислород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способствовать осмыслению учащимися роли кислорода на земле и в жизни человека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продолжить формирование навыков систематизировать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сопоставлять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анализировать и обобщать информацию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содержащуюся в различных источниках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numPr>
          <w:ilvl w:val="0"/>
          <w:numId w:val="3"/>
        </w:numPr>
        <w:bidi w:val="0"/>
        <w:spacing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создать условия для развития положительного отношения к обучению и желания приобрести новые знания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numPr>
          <w:ilvl w:val="0"/>
          <w:numId w:val="3"/>
        </w:numPr>
        <w:bidi w:val="0"/>
        <w:spacing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создать условия для реализации межпредметных связей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line="360" w:lineRule="auto"/>
        <w:ind w:firstLine="567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Style w:val="Нет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Ожидаемые результаты</w:t>
      </w:r>
      <w:r>
        <w:rPr>
          <w:rStyle w:val="Нет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List Paragraph"/>
        <w:numPr>
          <w:ilvl w:val="0"/>
          <w:numId w:val="5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Нет"/>
          <w:rFonts w:ascii="Times New Roman" w:hAnsi="Times New Roman" w:hint="default"/>
          <w:sz w:val="28"/>
          <w:szCs w:val="28"/>
          <w:u w:val="single"/>
          <w:rtl w:val="0"/>
          <w:lang w:val="ru-RU"/>
        </w:rPr>
        <w:t>Предметные</w:t>
      </w:r>
      <w:r>
        <w:rPr>
          <w:rStyle w:val="Нет"/>
          <w:rFonts w:ascii="Times New Roman" w:hAnsi="Times New Roman"/>
          <w:sz w:val="28"/>
          <w:szCs w:val="28"/>
          <w:u w:val="single"/>
          <w:rtl w:val="0"/>
          <w:lang w:val="ru-RU"/>
        </w:rPr>
        <w:t>:</w:t>
      </w:r>
      <w:r>
        <w:rPr>
          <w:rStyle w:val="Нет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знакомство с химическими явлениями и их отличительными признаками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составом воздуха и значением кислорода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numPr>
          <w:ilvl w:val="0"/>
          <w:numId w:val="5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Нет"/>
          <w:rFonts w:ascii="Times New Roman" w:hAnsi="Times New Roman" w:hint="default"/>
          <w:sz w:val="28"/>
          <w:szCs w:val="28"/>
          <w:u w:val="single"/>
          <w:rtl w:val="0"/>
          <w:lang w:val="ru-RU"/>
        </w:rPr>
        <w:t>Метапредметные</w:t>
      </w:r>
      <w:r>
        <w:rPr>
          <w:rStyle w:val="Нет"/>
          <w:rFonts w:ascii="Times New Roman" w:hAnsi="Times New Roman"/>
          <w:sz w:val="28"/>
          <w:szCs w:val="28"/>
          <w:u w:val="single"/>
          <w:rtl w:val="0"/>
          <w:lang w:val="ru-RU"/>
        </w:rPr>
        <w:t>:</w:t>
      </w:r>
    </w:p>
    <w:p>
      <w:pPr>
        <w:pStyle w:val="Normal.0"/>
        <w:shd w:val="clear" w:color="auto" w:fill="ffffff"/>
        <w:spacing w:line="360" w:lineRule="auto"/>
        <w:jc w:val="both"/>
        <w:rPr>
          <w:rStyle w:val="Нет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Регулятивные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формирование действий целеполагания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включая способность ставить новые учебные цели и задачи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контролировать и оценивать свои действия как по результату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так и по способу действия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вносить соответствующие коррективы в их выполнение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hd w:val="clear" w:color="auto" w:fill="ffffff"/>
        <w:spacing w:line="360" w:lineRule="auto"/>
        <w:jc w:val="both"/>
        <w:rPr>
          <w:rStyle w:val="Нет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Коммуникативные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формирование действий по организации и планированию учебного сотрудничества с учителем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развитие речевой деятельности</w:t>
      </w:r>
      <w:r>
        <w:rPr>
          <w:rStyle w:val="Нет"/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</w:p>
    <w:p>
      <w:pPr>
        <w:pStyle w:val="Normal.0"/>
        <w:shd w:val="clear" w:color="auto" w:fill="ffffff"/>
        <w:spacing w:line="360" w:lineRule="auto"/>
        <w:jc w:val="both"/>
        <w:rPr>
          <w:rStyle w:val="Нет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Познавательные</w:t>
      </w:r>
      <w:r>
        <w:rPr>
          <w:rStyle w:val="Нет"/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: </w:t>
      </w:r>
      <w:r>
        <w:rPr>
          <w:rStyle w:val="Нет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формирование действий по построению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 xml:space="preserve"> логичного рассуждения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включающего установление причинно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>-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следственных связей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>.</w:t>
      </w:r>
    </w:p>
    <w:p>
      <w:pPr>
        <w:pStyle w:val="List Paragraph"/>
        <w:numPr>
          <w:ilvl w:val="0"/>
          <w:numId w:val="5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Личностные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развитие интеллектуальных и творческих способностей учащихся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мотивации к изучению в дальнейшем предмета химия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формирование целостного мировоззрения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уважения к культурным ценностям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567"/>
        </w:tabs>
        <w:spacing w:line="360" w:lineRule="auto"/>
        <w:jc w:val="both"/>
        <w:rPr>
          <w:rStyle w:val="Нет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    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    </w:t>
      </w:r>
      <w:r>
        <w:rPr>
          <w:rStyle w:val="Нет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Содержание учебного материала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 xml:space="preserve"> соответствует выбранной теме и требованиям государственного стандарта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Объем учебного материала оптимален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отличается научностью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доступностью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логикой построения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line="360" w:lineRule="auto"/>
        <w:ind w:firstLine="567"/>
        <w:jc w:val="both"/>
        <w:rPr>
          <w:rStyle w:val="Нет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Выбор материала для виртуальной экскурсии соответствует предметному содержанию примерной программы основной школы курса «Химия»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где учащиеся знакомятся с химическими явлениями</w:t>
      </w:r>
      <w:r>
        <w:rPr>
          <w:rStyle w:val="Нет"/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 частности</w:t>
      </w:r>
      <w:r>
        <w:rPr>
          <w:rStyle w:val="Нет"/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 химическими реакциями с участием кислорода</w:t>
      </w:r>
      <w:r>
        <w:rPr>
          <w:rStyle w:val="Нет"/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Межпредметная связь с предметами художественно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эстетического профиля реализуется через визуализацию иллюстраций картин известных художников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Занятие ориентировано на сформированные ранее знания учащихся о химических и физических явлениях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биологических процессах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heading 1"/>
        <w:shd w:val="clear" w:color="auto" w:fill="ffffff"/>
        <w:spacing w:before="0" w:after="0" w:line="360" w:lineRule="auto"/>
        <w:ind w:firstLine="567"/>
        <w:jc w:val="both"/>
        <w:rPr>
          <w:rStyle w:val="Нет"/>
          <w:b w:val="0"/>
          <w:bCs w:val="0"/>
          <w:color w:val="0070c0"/>
          <w:sz w:val="28"/>
          <w:szCs w:val="28"/>
          <w:u w:color="0070c0"/>
        </w:rPr>
      </w:pPr>
      <w:r>
        <w:rPr>
          <w:rStyle w:val="Нет"/>
          <w:b w:val="0"/>
          <w:bCs w:val="0"/>
          <w:sz w:val="28"/>
          <w:szCs w:val="28"/>
          <w:rtl w:val="0"/>
          <w:lang w:val="ru-RU"/>
        </w:rPr>
        <w:t xml:space="preserve">Основным средством обучения в качестве носителя учебной информации является платформа </w:t>
      </w:r>
      <w:r>
        <w:rPr>
          <w:rStyle w:val="Нет"/>
          <w:b w:val="0"/>
          <w:bCs w:val="0"/>
          <w:i w:val="1"/>
          <w:iCs w:val="1"/>
          <w:color w:val="000000"/>
          <w:sz w:val="28"/>
          <w:szCs w:val="28"/>
          <w:u w:color="000000"/>
          <w:shd w:val="clear" w:color="auto" w:fill="ffffff"/>
          <w:rtl w:val="0"/>
          <w:lang w:val="ru-RU"/>
        </w:rPr>
        <w:t>CORE</w:t>
      </w:r>
      <w:r>
        <w:rPr>
          <w:rStyle w:val="Нет"/>
          <w:b w:val="0"/>
          <w:bCs w:val="0"/>
          <w:color w:val="000000"/>
          <w:sz w:val="28"/>
          <w:szCs w:val="28"/>
          <w:u w:color="000000"/>
          <w:shd w:val="clear" w:color="auto" w:fill="ffffff"/>
          <w:rtl w:val="0"/>
          <w:lang w:val="ru-RU"/>
        </w:rPr>
        <w:t xml:space="preserve"> - </w:t>
      </w:r>
      <w:r>
        <w:rPr>
          <w:rStyle w:val="Нет"/>
          <w:b w:val="0"/>
          <w:bCs w:val="0"/>
          <w:color w:val="000000"/>
          <w:sz w:val="28"/>
          <w:szCs w:val="28"/>
          <w:u w:color="000000"/>
          <w:shd w:val="clear" w:color="auto" w:fill="ffffff"/>
          <w:rtl w:val="0"/>
          <w:lang w:val="ru-RU"/>
        </w:rPr>
        <w:t>онлайн</w:t>
      </w:r>
      <w:r>
        <w:rPr>
          <w:rStyle w:val="Нет"/>
          <w:b w:val="0"/>
          <w:bCs w:val="0"/>
          <w:color w:val="000000"/>
          <w:sz w:val="28"/>
          <w:szCs w:val="28"/>
          <w:u w:color="000000"/>
          <w:shd w:val="clear" w:color="auto" w:fill="ffffff"/>
          <w:rtl w:val="0"/>
          <w:lang w:val="ru-RU"/>
        </w:rPr>
        <w:t>-</w:t>
      </w:r>
      <w:r>
        <w:rPr>
          <w:rStyle w:val="Нет"/>
          <w:b w:val="0"/>
          <w:bCs w:val="0"/>
          <w:color w:val="000000"/>
          <w:sz w:val="28"/>
          <w:szCs w:val="28"/>
          <w:u w:color="000000"/>
          <w:shd w:val="clear" w:color="auto" w:fill="ffffff"/>
          <w:rtl w:val="0"/>
          <w:lang w:val="ru-RU"/>
        </w:rPr>
        <w:t>платформа конструирования образовательных материалов</w:t>
      </w:r>
      <w:r>
        <w:rPr>
          <w:rStyle w:val="Нет"/>
          <w:b w:val="0"/>
          <w:bCs w:val="0"/>
          <w:color w:val="000000"/>
          <w:sz w:val="28"/>
          <w:szCs w:val="28"/>
          <w:u w:color="000000"/>
          <w:shd w:val="clear" w:color="auto" w:fill="ffffff"/>
          <w:rtl w:val="0"/>
          <w:lang w:val="ru-RU"/>
        </w:rPr>
        <w:t xml:space="preserve">. </w:t>
      </w:r>
      <w:r>
        <w:rPr>
          <w:rStyle w:val="Нет"/>
          <w:b w:val="0"/>
          <w:bCs w:val="0"/>
          <w:sz w:val="28"/>
          <w:szCs w:val="28"/>
          <w:rtl w:val="0"/>
          <w:lang w:val="ru-RU"/>
        </w:rPr>
        <w:t xml:space="preserve"> При проведении занятия созданы комфортные психологические условия</w:t>
      </w:r>
      <w:r>
        <w:rPr>
          <w:rStyle w:val="Нет"/>
          <w:b w:val="0"/>
          <w:bCs w:val="0"/>
          <w:sz w:val="28"/>
          <w:szCs w:val="28"/>
          <w:rtl w:val="0"/>
          <w:lang w:val="ru-RU"/>
        </w:rPr>
        <w:t xml:space="preserve">: </w:t>
      </w:r>
      <w:r>
        <w:rPr>
          <w:rStyle w:val="Нет"/>
          <w:b w:val="0"/>
          <w:bCs w:val="0"/>
          <w:sz w:val="28"/>
          <w:szCs w:val="28"/>
          <w:rtl w:val="0"/>
          <w:lang w:val="ru-RU"/>
        </w:rPr>
        <w:t>демонстрация картин известных художников</w:t>
      </w:r>
      <w:r>
        <w:rPr>
          <w:rStyle w:val="Нет"/>
          <w:b w:val="0"/>
          <w:bCs w:val="0"/>
          <w:sz w:val="28"/>
          <w:szCs w:val="28"/>
          <w:rtl w:val="0"/>
          <w:lang w:val="ru-RU"/>
        </w:rPr>
        <w:t xml:space="preserve">, </w:t>
      </w:r>
      <w:r>
        <w:rPr>
          <w:rStyle w:val="Нет"/>
          <w:b w:val="0"/>
          <w:bCs w:val="0"/>
          <w:sz w:val="28"/>
          <w:szCs w:val="28"/>
          <w:rtl w:val="0"/>
          <w:lang w:val="ru-RU"/>
        </w:rPr>
        <w:t>которое сопровождается голосовым описанием учителя и текстом под изображением</w:t>
      </w:r>
      <w:r>
        <w:rPr>
          <w:rStyle w:val="Нет"/>
          <w:b w:val="0"/>
          <w:bCs w:val="0"/>
          <w:sz w:val="28"/>
          <w:szCs w:val="28"/>
          <w:rtl w:val="0"/>
          <w:lang w:val="ru-RU"/>
        </w:rPr>
        <w:t>.</w:t>
      </w:r>
    </w:p>
    <w:p>
      <w:pPr>
        <w:pStyle w:val="Normal.0"/>
        <w:shd w:val="clear" w:color="auto" w:fill="ffffff"/>
        <w:spacing w:after="0" w:line="360" w:lineRule="auto"/>
        <w:ind w:firstLine="567"/>
        <w:jc w:val="both"/>
        <w:rPr>
          <w:rStyle w:val="Нет"/>
          <w:rFonts w:ascii="Times New Roman" w:cs="Times New Roman" w:hAnsi="Times New Roman" w:eastAsia="Times New Roman"/>
          <w:color w:val="000000"/>
          <w:sz w:val="28"/>
          <w:szCs w:val="28"/>
          <w:u w:color="000000"/>
        </w:rPr>
      </w:pP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При разработке виртуальной экскурсии реализуются следующие принципы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>:</w:t>
      </w:r>
    </w:p>
    <w:p>
      <w:pPr>
        <w:pStyle w:val="List Paragraph"/>
        <w:numPr>
          <w:ilvl w:val="0"/>
          <w:numId w:val="7"/>
        </w:numPr>
        <w:shd w:val="clear" w:color="auto" w:fill="ffffff"/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Нет"/>
          <w:rFonts w:ascii="Times New Roman" w:hAnsi="Times New Roman" w:hint="default"/>
          <w:i w:val="1"/>
          <w:iCs w:val="1"/>
          <w:color w:val="000000"/>
          <w:sz w:val="28"/>
          <w:szCs w:val="28"/>
          <w:u w:color="000000"/>
          <w:rtl w:val="0"/>
          <w:lang w:val="ru-RU"/>
        </w:rPr>
        <w:t xml:space="preserve">Научности 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 xml:space="preserve">- 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предполагает соответствие содержания экскурсии современной науки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>.</w:t>
      </w:r>
    </w:p>
    <w:p>
      <w:pPr>
        <w:pStyle w:val="List Paragraph"/>
        <w:numPr>
          <w:ilvl w:val="0"/>
          <w:numId w:val="7"/>
        </w:numPr>
        <w:shd w:val="clear" w:color="auto" w:fill="ffffff"/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Нет"/>
          <w:rFonts w:ascii="Times New Roman" w:hAnsi="Times New Roman" w:hint="default"/>
          <w:i w:val="1"/>
          <w:iCs w:val="1"/>
          <w:color w:val="000000"/>
          <w:sz w:val="28"/>
          <w:szCs w:val="28"/>
          <w:u w:color="000000"/>
          <w:rtl w:val="0"/>
          <w:lang w:val="ru-RU"/>
        </w:rPr>
        <w:t xml:space="preserve">Доступности 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 xml:space="preserve">- 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обеспечение логико</w:t>
      </w:r>
      <w:r>
        <w:rPr>
          <w:rStyle w:val="Нет"/>
          <w:rFonts w:ascii="Cambria Math" w:cs="Cambria Math" w:hAnsi="Cambria Math" w:eastAsia="Cambria Math" w:hint="default"/>
          <w:color w:val="000000"/>
          <w:sz w:val="28"/>
          <w:szCs w:val="28"/>
          <w:u w:color="000000"/>
          <w:rtl w:val="0"/>
          <w:lang w:val="ru-RU"/>
        </w:rPr>
        <w:t>‐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педагогической последовательности учебного материала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>.</w:t>
      </w:r>
    </w:p>
    <w:p>
      <w:pPr>
        <w:pStyle w:val="List Paragraph"/>
        <w:numPr>
          <w:ilvl w:val="0"/>
          <w:numId w:val="7"/>
        </w:numPr>
        <w:shd w:val="clear" w:color="auto" w:fill="ffffff"/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Нет"/>
          <w:rFonts w:ascii="Times New Roman" w:hAnsi="Times New Roman" w:hint="default"/>
          <w:i w:val="1"/>
          <w:iCs w:val="1"/>
          <w:color w:val="000000"/>
          <w:sz w:val="28"/>
          <w:szCs w:val="28"/>
          <w:u w:color="000000"/>
          <w:rtl w:val="0"/>
          <w:lang w:val="ru-RU"/>
        </w:rPr>
        <w:t xml:space="preserve">Наглядности 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 xml:space="preserve">- 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средства обучения достаточно наглядны для формирования соответствующих ассоциаций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>.</w:t>
      </w:r>
    </w:p>
    <w:p>
      <w:pPr>
        <w:pStyle w:val="List Paragraph"/>
        <w:numPr>
          <w:ilvl w:val="0"/>
          <w:numId w:val="7"/>
        </w:numPr>
        <w:shd w:val="clear" w:color="auto" w:fill="ffffff"/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Нет"/>
          <w:rFonts w:ascii="Times New Roman" w:hAnsi="Times New Roman" w:hint="default"/>
          <w:i w:val="1"/>
          <w:iCs w:val="1"/>
          <w:color w:val="000000"/>
          <w:sz w:val="28"/>
          <w:szCs w:val="28"/>
          <w:u w:color="000000"/>
          <w:rtl w:val="0"/>
          <w:lang w:val="ru-RU"/>
        </w:rPr>
        <w:t xml:space="preserve">Связь теории с практикой 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 xml:space="preserve">- 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при выполнении этого принципа экскурсия побуждает учащихся к активной жизнедеятельности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стимулируют у них заинтересованное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добросовестное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color w:val="000000"/>
          <w:sz w:val="28"/>
          <w:szCs w:val="28"/>
          <w:u w:color="000000"/>
          <w:rtl w:val="0"/>
          <w:lang w:val="ru-RU"/>
        </w:rPr>
        <w:t>ответственное и уважительное отношение к учению и знаниям</w:t>
      </w:r>
      <w:r>
        <w:rPr>
          <w:rStyle w:val="Нет"/>
          <w:rFonts w:ascii="Times New Roman" w:hAnsi="Times New Roman"/>
          <w:color w:val="000000"/>
          <w:sz w:val="28"/>
          <w:szCs w:val="28"/>
          <w:u w:color="000000"/>
          <w:rtl w:val="0"/>
          <w:lang w:val="ru-RU"/>
        </w:rPr>
        <w:t>.</w:t>
      </w:r>
    </w:p>
    <w:p>
      <w:pPr>
        <w:pStyle w:val="Normal.0"/>
        <w:spacing w:line="360" w:lineRule="auto"/>
        <w:ind w:firstLine="567"/>
        <w:jc w:val="both"/>
        <w:rPr>
          <w:rStyle w:val="Нет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Положительные отзывы и положительная самооценка своей деятельность при рефлексии говорят об эффективности данной формы внеурочной работы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line="360" w:lineRule="auto"/>
        <w:ind w:firstLine="567"/>
        <w:jc w:val="both"/>
        <w:rPr>
          <w:rStyle w:val="Нет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 xml:space="preserve">Ссылка на занятие размещена на платформе дистанционного обучения ГОУ РК «РЦО» по адресу  </w:t>
      </w:r>
    </w:p>
    <w:p>
      <w:pPr>
        <w:pStyle w:val="Normal.0"/>
        <w:spacing w:line="360" w:lineRule="auto"/>
        <w:ind w:firstLine="567"/>
        <w:jc w:val="both"/>
      </w:pPr>
      <w:r>
        <w:rPr>
          <w:rtl w:val="0"/>
          <w:lang w:val="ru-RU"/>
        </w:rPr>
        <w:t xml:space="preserve">Ссылка на занятие 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"https://coreapp.ai/app/player/lesson/5f9992d96b645304a221d15f"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здесь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</w:p>
    <w:p>
      <w:pPr>
        <w:pStyle w:val="Normal.0"/>
        <w:shd w:val="clear" w:color="auto" w:fill="ffffff"/>
        <w:spacing w:after="135" w:line="360" w:lineRule="auto"/>
        <w:ind w:firstLine="284"/>
        <w:rPr>
          <w:rStyle w:val="Нет"/>
          <w:rFonts w:ascii="Times New Roman" w:cs="Times New Roman" w:hAnsi="Times New Roman" w:eastAsia="Times New Roman"/>
          <w:b w:val="1"/>
          <w:bCs w:val="1"/>
          <w:i w:val="1"/>
          <w:iCs w:val="1"/>
          <w:sz w:val="28"/>
          <w:szCs w:val="28"/>
        </w:rPr>
      </w:pPr>
      <w:r>
        <w:rPr>
          <w:rStyle w:val="Нет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Литература</w:t>
      </w:r>
      <w:r>
        <w:rPr>
          <w:rStyle w:val="Нет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>:</w:t>
      </w:r>
    </w:p>
    <w:p>
      <w:pPr>
        <w:pStyle w:val="List Paragraph"/>
        <w:numPr>
          <w:ilvl w:val="0"/>
          <w:numId w:val="9"/>
        </w:numPr>
        <w:shd w:val="clear" w:color="auto" w:fill="ffffff"/>
        <w:bidi w:val="0"/>
        <w:spacing w:after="135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Нет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Жданова С</w:t>
      </w:r>
      <w:r>
        <w:rPr>
          <w:rStyle w:val="Нет"/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</w:t>
      </w:r>
      <w:r>
        <w:rPr>
          <w:rStyle w:val="Нет"/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Роль внеурочной деятельности в формировании личности ребенка и подростка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Нет"/>
          <w:rFonts w:ascii="Times New Roman" w:hAnsi="Times New Roman"/>
          <w:color w:val="333333"/>
          <w:sz w:val="28"/>
          <w:szCs w:val="28"/>
          <w:u w:color="333333"/>
          <w:rtl w:val="0"/>
          <w:lang w:val="ru-RU"/>
        </w:rPr>
        <w:t xml:space="preserve">  </w:t>
      </w:r>
      <w:r>
        <w:rPr>
          <w:rFonts w:ascii="Times New Roman" w:hAnsi="Times New Roman"/>
          <w:sz w:val="28"/>
          <w:szCs w:val="28"/>
          <w:rtl w:val="0"/>
          <w:lang w:val="ru-RU"/>
        </w:rPr>
        <w:t>[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Электронный ресурс</w:t>
      </w:r>
      <w:r>
        <w:rPr>
          <w:rFonts w:ascii="Times New Roman" w:hAnsi="Times New Roman"/>
          <w:sz w:val="28"/>
          <w:szCs w:val="28"/>
          <w:rtl w:val="0"/>
          <w:lang w:val="ru-RU"/>
        </w:rPr>
        <w:t>]. 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Режим доступа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Style w:val="Hyperlink.1"/>
          <w:rFonts w:ascii="Times New Roman" w:cs="Times New Roman" w:hAnsi="Times New Roman" w:eastAsia="Times New Roman"/>
          <w:sz w:val="28"/>
          <w:szCs w:val="28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sz w:val="28"/>
          <w:szCs w:val="28"/>
        </w:rPr>
        <w:instrText xml:space="preserve"> HYPERLINK "https://moluch.ru"</w:instrText>
      </w:r>
      <w:r>
        <w:rPr>
          <w:rStyle w:val="Hyperlink.1"/>
          <w:rFonts w:ascii="Times New Roman" w:cs="Times New Roman" w:hAnsi="Times New Roman" w:eastAsia="Times New Roman"/>
          <w:sz w:val="28"/>
          <w:szCs w:val="28"/>
        </w:rPr>
        <w:fldChar w:fldCharType="separate" w:fldLock="0"/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>https://moluch.ru</w:t>
      </w:r>
      <w:r>
        <w:rPr>
          <w:rFonts w:ascii="Times New Roman" w:cs="Times New Roman" w:hAnsi="Times New Roman" w:eastAsia="Times New Roman"/>
          <w:sz w:val="28"/>
          <w:szCs w:val="28"/>
        </w:rPr>
        <w:fldChar w:fldCharType="end" w:fldLock="0"/>
      </w:r>
    </w:p>
    <w:p>
      <w:pPr>
        <w:pStyle w:val="List Paragraph"/>
        <w:numPr>
          <w:ilvl w:val="0"/>
          <w:numId w:val="9"/>
        </w:numPr>
        <w:shd w:val="clear" w:color="auto" w:fill="ffffff"/>
        <w:bidi w:val="0"/>
        <w:spacing w:after="135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Брейгер 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 Нестандартные уроки по химии Волгоград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sz w:val="28"/>
          <w:szCs w:val="28"/>
          <w:rtl w:val="0"/>
          <w:lang w:val="ru-RU"/>
        </w:rPr>
        <w:t>, 2004.</w:t>
      </w:r>
    </w:p>
    <w:p>
      <w:pPr>
        <w:pStyle w:val="List Paragraph"/>
        <w:numPr>
          <w:ilvl w:val="0"/>
          <w:numId w:val="9"/>
        </w:numPr>
        <w:shd w:val="clear" w:color="auto" w:fill="ffffff"/>
        <w:bidi w:val="0"/>
        <w:spacing w:after="135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Кузнецова 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Титова 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Гара 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 Химия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Учебник для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класса общеобразовательных учреждений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Вентана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Граф</w:t>
      </w:r>
      <w:r>
        <w:rPr>
          <w:rFonts w:ascii="Times New Roman" w:hAnsi="Times New Roman"/>
          <w:sz w:val="28"/>
          <w:szCs w:val="28"/>
          <w:rtl w:val="0"/>
          <w:lang w:val="ru-RU"/>
        </w:rPr>
        <w:t>, 2018.</w:t>
      </w:r>
    </w:p>
    <w:p>
      <w:pPr>
        <w:pStyle w:val="List Paragraph"/>
        <w:numPr>
          <w:ilvl w:val="0"/>
          <w:numId w:val="9"/>
        </w:numPr>
        <w:shd w:val="clear" w:color="auto" w:fill="ffffff"/>
        <w:bidi w:val="0"/>
        <w:spacing w:after="135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Пахмутова 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Внеурочное занятие по биологии</w:t>
      </w:r>
      <w:r>
        <w:rPr>
          <w:rStyle w:val="Нет"/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  <w:r>
        <w:rPr>
          <w:rStyle w:val="Нет"/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[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Электронный ресурс</w:t>
      </w:r>
      <w:r>
        <w:rPr>
          <w:rFonts w:ascii="Times New Roman" w:hAnsi="Times New Roman"/>
          <w:sz w:val="28"/>
          <w:szCs w:val="28"/>
          <w:rtl w:val="0"/>
          <w:lang w:val="ru-RU"/>
        </w:rPr>
        <w:t>]. 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Режим доступа</w:t>
      </w:r>
      <w:r>
        <w:rPr>
          <w:rFonts w:ascii="Times New Roman" w:hAnsi="Times New Roman"/>
          <w:sz w:val="28"/>
          <w:szCs w:val="28"/>
          <w:rtl w:val="0"/>
          <w:lang w:val="ru-RU"/>
        </w:rPr>
        <w:t>: https://multiurok.ru.3</w:t>
      </w:r>
    </w:p>
    <w:p>
      <w:pPr>
        <w:pStyle w:val="List Paragraph"/>
        <w:numPr>
          <w:ilvl w:val="0"/>
          <w:numId w:val="9"/>
        </w:numPr>
        <w:shd w:val="clear" w:color="auto" w:fill="ffffff"/>
        <w:bidi w:val="0"/>
        <w:spacing w:after="135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 Рудзитис Г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Фельдман Ф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 Химия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Учебник для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класса средней школы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>, 2018.</w:t>
      </w:r>
    </w:p>
    <w:p>
      <w:pPr>
        <w:pStyle w:val="Normal.0"/>
        <w:shd w:val="clear" w:color="auto" w:fill="ffffff"/>
        <w:spacing w:after="135" w:line="360" w:lineRule="auto"/>
        <w:jc w:val="both"/>
        <w:rPr>
          <w:rStyle w:val="Нет"/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List Paragraph"/>
        <w:jc w:val="right"/>
        <w:rPr>
          <w:rStyle w:val="Нет"/>
          <w:rFonts w:ascii="Times New Roman" w:cs="Times New Roman" w:hAnsi="Times New Roman" w:eastAsia="Times New Roman"/>
        </w:rPr>
      </w:pPr>
    </w:p>
    <w:p>
      <w:pPr>
        <w:pStyle w:val="List Paragraph"/>
        <w:jc w:val="right"/>
        <w:rPr>
          <w:rStyle w:val="Нет"/>
          <w:rFonts w:ascii="Times New Roman" w:cs="Times New Roman" w:hAnsi="Times New Roman" w:eastAsia="Times New Roman"/>
        </w:rPr>
      </w:pPr>
    </w:p>
    <w:p>
      <w:pPr>
        <w:pStyle w:val="List Paragraph"/>
        <w:jc w:val="right"/>
        <w:rPr>
          <w:rStyle w:val="Нет"/>
          <w:rFonts w:ascii="Times New Roman" w:cs="Times New Roman" w:hAnsi="Times New Roman" w:eastAsia="Times New Roman"/>
        </w:rPr>
      </w:pPr>
    </w:p>
    <w:p>
      <w:pPr>
        <w:pStyle w:val="List Paragraph"/>
        <w:jc w:val="right"/>
        <w:rPr>
          <w:rStyle w:val="Нет"/>
          <w:rFonts w:ascii="Times New Roman" w:cs="Times New Roman" w:hAnsi="Times New Roman" w:eastAsia="Times New Roman"/>
          <w:b w:val="1"/>
          <w:bCs w:val="1"/>
          <w:color w:val="000000"/>
          <w:sz w:val="28"/>
          <w:szCs w:val="28"/>
          <w:u w:color="000000"/>
        </w:rPr>
      </w:pPr>
      <w:r>
        <w:drawing>
          <wp:anchor distT="57150" distB="57150" distL="57150" distR="57150" simplePos="0" relativeHeight="251660288" behindDoc="0" locked="0" layoutInCell="1" allowOverlap="1">
            <wp:simplePos x="0" y="0"/>
            <wp:positionH relativeFrom="page">
              <wp:posOffset>1080135</wp:posOffset>
            </wp:positionH>
            <wp:positionV relativeFrom="line">
              <wp:posOffset>341628</wp:posOffset>
            </wp:positionV>
            <wp:extent cx="6000750" cy="2809876"/>
            <wp:effectExtent l="0" t="0" r="0" b="0"/>
            <wp:wrapThrough wrapText="bothSides" distL="57150" distR="57150">
              <wp:wrapPolygon edited="1">
                <wp:start x="-6" y="-12"/>
                <wp:lineTo x="-6" y="0"/>
                <wp:lineTo x="-6" y="21600"/>
                <wp:lineTo x="-6" y="21612"/>
                <wp:lineTo x="0" y="21612"/>
                <wp:lineTo x="21600" y="21612"/>
                <wp:lineTo x="21606" y="21612"/>
                <wp:lineTo x="21606" y="21600"/>
                <wp:lineTo x="21606" y="0"/>
                <wp:lineTo x="21606" y="-12"/>
                <wp:lineTo x="21600" y="-12"/>
                <wp:lineTo x="0" y="-12"/>
                <wp:lineTo x="-6" y="-12"/>
              </wp:wrapPolygon>
            </wp:wrapThrough>
            <wp:docPr id="1073741825" name="officeArt object" descr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Рисунок 2" descr="Рисунок 2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3207" t="13970" r="909" b="6176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2809876"/>
                    </a:xfrm>
                    <a:prstGeom prst="rect">
                      <a:avLst/>
                    </a:prstGeom>
                    <a:ln w="3175" cap="flat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Нет"/>
          <w:rFonts w:ascii="Times New Roman" w:hAnsi="Times New Roman" w:hint="default"/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 xml:space="preserve">ПРИЛОЖЕНИЕ </w:t>
      </w:r>
    </w:p>
    <w:p>
      <w:pPr>
        <w:pStyle w:val="Normal.0"/>
        <w:rPr>
          <w:rStyle w:val="Нет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Рис</w:t>
      </w:r>
      <w:r>
        <w:rPr>
          <w:rStyle w:val="Нет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1. 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Скриншот страницы электронного квеста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rPr>
          <w:rStyle w:val="Нет"/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1080133</wp:posOffset>
            </wp:positionH>
            <wp:positionV relativeFrom="line">
              <wp:posOffset>300354</wp:posOffset>
            </wp:positionV>
            <wp:extent cx="6019800" cy="2319020"/>
            <wp:effectExtent l="0" t="0" r="0" b="0"/>
            <wp:wrapThrough wrapText="bothSides" distL="57150" distR="57150">
              <wp:wrapPolygon edited="1">
                <wp:start x="-6" y="-15"/>
                <wp:lineTo x="-6" y="0"/>
                <wp:lineTo x="-6" y="21599"/>
                <wp:lineTo x="-6" y="21614"/>
                <wp:lineTo x="0" y="21614"/>
                <wp:lineTo x="21600" y="21614"/>
                <wp:lineTo x="21606" y="21614"/>
                <wp:lineTo x="21606" y="21599"/>
                <wp:lineTo x="21606" y="0"/>
                <wp:lineTo x="21606" y="-15"/>
                <wp:lineTo x="21600" y="-15"/>
                <wp:lineTo x="0" y="-15"/>
                <wp:lineTo x="-6" y="-15"/>
              </wp:wrapPolygon>
            </wp:wrapThrough>
            <wp:docPr id="1073741826" name="officeArt object" descr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Рисунок 1" descr="Рисунок 1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rcRect l="5933" t="12833" r="4915" b="21577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2319020"/>
                    </a:xfrm>
                    <a:prstGeom prst="rect">
                      <a:avLst/>
                    </a:prstGeom>
                    <a:ln w="3175" cap="flat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jc w:val="both"/>
      </w:pPr>
      <w:r>
        <w:rPr>
          <w:rStyle w:val="Нет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Рис</w:t>
      </w:r>
      <w:r>
        <w:rPr>
          <w:rStyle w:val="Нет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2.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 xml:space="preserve">Скриншот страницы с платформы </w:t>
      </w:r>
      <w:r>
        <w:rPr>
          <w:rStyle w:val="Нет"/>
          <w:rFonts w:ascii="Times New Roman" w:hAnsi="Times New Roman"/>
          <w:i w:val="1"/>
          <w:iCs w:val="1"/>
          <w:sz w:val="28"/>
          <w:szCs w:val="28"/>
          <w:rtl w:val="0"/>
          <w:lang w:val="en-US"/>
        </w:rPr>
        <w:t>CORE</w:t>
      </w:r>
      <w:r>
        <w:rPr>
          <w:rStyle w:val="Нет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8"/>
          <w:szCs w:val="28"/>
          <w:rtl w:val="0"/>
          <w:lang w:val="ru-RU"/>
        </w:rPr>
        <w:t>где учитель может отслеживать результаты прохождения учащимися интерактивного занятия</w:t>
      </w:r>
      <w:r>
        <w:rPr>
          <w:rStyle w:val="Нет"/>
          <w:rFonts w:ascii="Times New Roman" w:hAnsi="Times New Roman"/>
          <w:sz w:val="28"/>
          <w:szCs w:val="28"/>
          <w:rtl w:val="0"/>
          <w:lang w:val="ru-RU"/>
        </w:rPr>
        <w:t>.</w:t>
      </w:r>
    </w:p>
    <w:sectPr>
      <w:headerReference w:type="default" r:id="rId6"/>
      <w:headerReference w:type="first" r:id="rId7"/>
      <w:footerReference w:type="default" r:id="rId8"/>
      <w:footerReference w:type="first" r:id="rId9"/>
      <w:pgSz w:w="11900" w:h="16840" w:orient="portrait"/>
      <w:pgMar w:top="1134" w:right="567" w:bottom="1134" w:left="1701" w:header="709" w:footer="70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Cambria Math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jc w:val="cent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6</w:t>
    </w:r>
    <w:r>
      <w:rPr/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bullet"/>
      <w:suff w:val="tab"/>
      <w:lvlText w:val="·"/>
      <w:lvlJc w:val="left"/>
      <w:pPr>
        <w:tabs>
          <w:tab w:val="left" w:pos="8175"/>
        </w:tabs>
        <w:ind w:left="567" w:hanging="567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8175"/>
        </w:tabs>
        <w:ind w:left="1287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8175"/>
        </w:tabs>
        <w:ind w:left="2007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8175"/>
        </w:tabs>
        <w:ind w:left="2727" w:hanging="567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8175"/>
        </w:tabs>
        <w:ind w:left="3447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8175"/>
        </w:tabs>
        <w:ind w:left="4167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8175"/>
        </w:tabs>
        <w:ind w:left="4887" w:hanging="567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8175"/>
        </w:tabs>
        <w:ind w:left="5607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8175"/>
        </w:tabs>
        <w:ind w:left="6327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Импортированный стиль 2"/>
  </w:abstractNum>
  <w:abstractNum w:abstractNumId="3">
    <w:multiLevelType w:val="hybridMultilevel"/>
    <w:styleLink w:val="Импортированный стиль 2"/>
    <w:lvl w:ilvl="0">
      <w:start w:val="1"/>
      <w:numFmt w:val="decimal"/>
      <w:suff w:val="tab"/>
      <w:lvlText w:val="%1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70c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70c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440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70c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70c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70c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600" w:hanging="6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70c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70c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70c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5760" w:hanging="5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70c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Импортированный стиль 3"/>
  </w:abstractNum>
  <w:abstractNum w:abstractNumId="5">
    <w:multiLevelType w:val="hybridMultilevel"/>
    <w:styleLink w:val="Импортированный стиль 3"/>
    <w:lvl w:ilvl="0">
      <w:start w:val="1"/>
      <w:numFmt w:val="decimal"/>
      <w:suff w:val="tab"/>
      <w:lvlText w:val="%1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440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600" w:hanging="6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5760" w:hanging="5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Импортированный стиль 5"/>
  </w:abstractNum>
  <w:abstractNum w:abstractNumId="7">
    <w:multiLevelType w:val="hybridMultilevel"/>
    <w:styleLink w:val="Импортированный стиль 5"/>
    <w:lvl w:ilvl="0">
      <w:start w:val="1"/>
      <w:numFmt w:val="decimal"/>
      <w:suff w:val="tab"/>
      <w:lvlText w:val="%1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28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007" w:hanging="5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72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44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167" w:hanging="5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88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60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327" w:hanging="5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·"/>
        <w:lvlJc w:val="left"/>
        <w:pPr>
          <w:ind w:left="567" w:hanging="567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287" w:hanging="56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2007" w:hanging="56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ind w:left="2727" w:hanging="567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3447" w:hanging="56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4167" w:hanging="56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ind w:left="4887" w:hanging="567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5607" w:hanging="56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327" w:hanging="56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color w:val="000000"/>
      <w:sz w:val="28"/>
      <w:szCs w:val="28"/>
      <w:u w:val="single" w:color="000000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numbering" w:styleId="Импортированный стиль 2">
    <w:name w:val="Импортированный стиль 2"/>
    <w:pPr>
      <w:numPr>
        <w:numId w:val="4"/>
      </w:numPr>
    </w:pPr>
  </w:style>
  <w:style w:type="paragraph" w:styleId="heading 1">
    <w:name w:val="heading 1"/>
    <w:next w:val="heading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0"/>
    </w:pPr>
    <w:rPr>
      <w:rFonts w:ascii="Times New Roman" w:cs="Arial Unicode MS" w:hAnsi="Times New Roman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36"/>
      <w:position w:val="0"/>
      <w:sz w:val="48"/>
      <w:szCs w:val="48"/>
      <w:u w:val="none" w:color="000000"/>
      <w:vertAlign w:val="baseline"/>
      <w:lang w:val="ru-RU"/>
    </w:rPr>
  </w:style>
  <w:style w:type="numbering" w:styleId="Импортированный стиль 3">
    <w:name w:val="Импортированный стиль 3"/>
    <w:pPr>
      <w:numPr>
        <w:numId w:val="6"/>
      </w:numPr>
    </w:pPr>
  </w:style>
  <w:style w:type="character" w:styleId="Hyperlink.1">
    <w:name w:val="Hyperlink.1"/>
    <w:basedOn w:val="Нет"/>
    <w:next w:val="Hyperlink.1"/>
    <w:rPr>
      <w:color w:val="0000ff"/>
      <w:u w:val="single" w:color="0000ff"/>
    </w:rPr>
  </w:style>
  <w:style w:type="numbering" w:styleId="Импортированный стиль 5">
    <w:name w:val="Импортированный стиль 5"/>
    <w:pPr>
      <w:numPr>
        <w:numId w:val="8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numbering" Target="numbering.xml"/><Relationship Id="rId11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