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529997925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  <w:sz w:val="24"/>
          <w:szCs w:val="24"/>
        </w:rPr>
      </w:sdtEndPr>
      <w:sdtContent>
        <w:p w14:paraId="12AF80ED" w14:textId="77777777" w:rsidR="000D1980" w:rsidRDefault="000D1980" w:rsidP="000D1980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Муниципальное автономное дошкольное образовательное учреждение </w:t>
          </w:r>
        </w:p>
        <w:p w14:paraId="71F1C249" w14:textId="4353AD65" w:rsidR="000D1980" w:rsidRDefault="000D1980" w:rsidP="000D1980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 «Детский сад №7 «Золотой ключик»</w:t>
          </w:r>
        </w:p>
        <w:p w14:paraId="7C2FDB99" w14:textId="5308699A" w:rsidR="000D1980" w:rsidRDefault="000D1980" w:rsidP="000D1980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  <w:p w14:paraId="04C81DE1" w14:textId="0C2EE78E" w:rsidR="000D1980" w:rsidRDefault="000D1980" w:rsidP="000D1980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  <w:p w14:paraId="7E75E981" w14:textId="0C8BFF8A" w:rsidR="000D1980" w:rsidRDefault="000D1980" w:rsidP="000D1980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  <w:p w14:paraId="71D70667" w14:textId="611DA33D" w:rsidR="000D1980" w:rsidRDefault="000D1980" w:rsidP="000D1980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  <w:p w14:paraId="490C44E2" w14:textId="76BB7740" w:rsidR="000D1980" w:rsidRDefault="000D1980" w:rsidP="000D1980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  <w:p w14:paraId="10DADAB3" w14:textId="3704AFAA" w:rsidR="000D1980" w:rsidRDefault="000D1980" w:rsidP="000D1980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  <w:p w14:paraId="49D3CDCC" w14:textId="77777777" w:rsidR="000D1980" w:rsidRDefault="000D1980" w:rsidP="000D1980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  <w:p w14:paraId="23B06F78" w14:textId="328B599A" w:rsidR="000D1980" w:rsidRPr="00A3306B" w:rsidRDefault="00A3306B" w:rsidP="000D1980">
          <w:pPr>
            <w:jc w:val="center"/>
            <w:rPr>
              <w:rFonts w:ascii="Times New Roman" w:hAnsi="Times New Roman" w:cs="Times New Roman"/>
              <w:sz w:val="36"/>
              <w:szCs w:val="36"/>
            </w:rPr>
          </w:pPr>
          <w:r>
            <w:rPr>
              <w:rFonts w:ascii="Times New Roman" w:hAnsi="Times New Roman" w:cs="Times New Roman"/>
              <w:sz w:val="36"/>
              <w:szCs w:val="36"/>
            </w:rPr>
            <w:t>Научно-методическая статья</w:t>
          </w:r>
        </w:p>
        <w:p w14:paraId="29218378" w14:textId="4B56C07E" w:rsidR="00A3306B" w:rsidRDefault="00A3306B" w:rsidP="000D1980">
          <w:pPr>
            <w:jc w:val="center"/>
            <w:rPr>
              <w:rFonts w:ascii="Times New Roman" w:hAnsi="Times New Roman" w:cs="Times New Roman"/>
              <w:sz w:val="36"/>
              <w:szCs w:val="36"/>
            </w:rPr>
          </w:pPr>
          <w:r>
            <w:rPr>
              <w:rFonts w:ascii="Times New Roman" w:hAnsi="Times New Roman" w:cs="Times New Roman"/>
              <w:sz w:val="36"/>
              <w:szCs w:val="36"/>
            </w:rPr>
            <w:t xml:space="preserve">«Развитие логического мышления у детей старшего дошкольного возраста </w:t>
          </w:r>
          <w:r w:rsidR="003F6E3E">
            <w:rPr>
              <w:rFonts w:ascii="Times New Roman" w:hAnsi="Times New Roman" w:cs="Times New Roman"/>
              <w:sz w:val="36"/>
              <w:szCs w:val="36"/>
            </w:rPr>
            <w:t>посредством</w:t>
          </w:r>
          <w:r>
            <w:rPr>
              <w:rFonts w:ascii="Times New Roman" w:hAnsi="Times New Roman" w:cs="Times New Roman"/>
              <w:sz w:val="36"/>
              <w:szCs w:val="36"/>
            </w:rPr>
            <w:t xml:space="preserve"> дидактическо</w:t>
          </w:r>
          <w:r w:rsidR="003F6E3E">
            <w:rPr>
              <w:rFonts w:ascii="Times New Roman" w:hAnsi="Times New Roman" w:cs="Times New Roman"/>
              <w:sz w:val="36"/>
              <w:szCs w:val="36"/>
            </w:rPr>
            <w:t>го</w:t>
          </w:r>
          <w:r>
            <w:rPr>
              <w:rFonts w:ascii="Times New Roman" w:hAnsi="Times New Roman" w:cs="Times New Roman"/>
              <w:sz w:val="36"/>
              <w:szCs w:val="36"/>
            </w:rPr>
            <w:t xml:space="preserve"> пособи</w:t>
          </w:r>
          <w:r w:rsidR="003F6E3E">
            <w:rPr>
              <w:rFonts w:ascii="Times New Roman" w:hAnsi="Times New Roman" w:cs="Times New Roman"/>
              <w:sz w:val="36"/>
              <w:szCs w:val="36"/>
            </w:rPr>
            <w:t>я</w:t>
          </w:r>
        </w:p>
        <w:p w14:paraId="303D4B56" w14:textId="600B35F3" w:rsidR="00890CB6" w:rsidRDefault="00A3306B" w:rsidP="000D1980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36"/>
              <w:szCs w:val="36"/>
            </w:rPr>
            <w:t>«Сундучок знаний»</w:t>
          </w:r>
        </w:p>
        <w:p w14:paraId="57982A19" w14:textId="0393E32B" w:rsidR="00890CB6" w:rsidRDefault="00890CB6" w:rsidP="000D1980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  <w:p w14:paraId="29949E3B" w14:textId="77777777" w:rsidR="00890CB6" w:rsidRDefault="00890CB6" w:rsidP="00890CB6">
          <w:pPr>
            <w:jc w:val="right"/>
            <w:rPr>
              <w:rFonts w:ascii="Times New Roman" w:hAnsi="Times New Roman" w:cs="Times New Roman"/>
              <w:sz w:val="28"/>
              <w:szCs w:val="28"/>
            </w:rPr>
          </w:pPr>
        </w:p>
        <w:p w14:paraId="6672D9B1" w14:textId="77777777" w:rsidR="00890CB6" w:rsidRDefault="00890CB6" w:rsidP="00890CB6">
          <w:pPr>
            <w:jc w:val="right"/>
            <w:rPr>
              <w:rFonts w:ascii="Times New Roman" w:hAnsi="Times New Roman" w:cs="Times New Roman"/>
              <w:sz w:val="28"/>
              <w:szCs w:val="28"/>
            </w:rPr>
          </w:pPr>
        </w:p>
        <w:p w14:paraId="74FE1559" w14:textId="77777777" w:rsidR="00890CB6" w:rsidRDefault="00890CB6" w:rsidP="00890CB6">
          <w:pPr>
            <w:jc w:val="right"/>
            <w:rPr>
              <w:rFonts w:ascii="Times New Roman" w:hAnsi="Times New Roman" w:cs="Times New Roman"/>
              <w:sz w:val="28"/>
              <w:szCs w:val="28"/>
            </w:rPr>
          </w:pPr>
        </w:p>
        <w:p w14:paraId="2C243B22" w14:textId="77777777" w:rsidR="00535A8F" w:rsidRDefault="00535A8F" w:rsidP="00890CB6">
          <w:pPr>
            <w:jc w:val="right"/>
            <w:rPr>
              <w:rFonts w:ascii="Times New Roman" w:hAnsi="Times New Roman" w:cs="Times New Roman"/>
              <w:sz w:val="28"/>
              <w:szCs w:val="28"/>
            </w:rPr>
          </w:pPr>
        </w:p>
        <w:p w14:paraId="07724762" w14:textId="77777777" w:rsidR="00535A8F" w:rsidRDefault="00535A8F" w:rsidP="00890CB6">
          <w:pPr>
            <w:jc w:val="right"/>
            <w:rPr>
              <w:rFonts w:ascii="Times New Roman" w:hAnsi="Times New Roman" w:cs="Times New Roman"/>
              <w:sz w:val="28"/>
              <w:szCs w:val="28"/>
            </w:rPr>
          </w:pPr>
        </w:p>
        <w:p w14:paraId="5B7E932E" w14:textId="04FD60AC" w:rsidR="00890CB6" w:rsidRDefault="00890CB6" w:rsidP="00890CB6">
          <w:pPr>
            <w:jc w:val="right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Выполнила: Попова Алена Валерьевна,</w:t>
          </w:r>
        </w:p>
        <w:p w14:paraId="5C2CE26B" w14:textId="3F2B7C36" w:rsidR="00890CB6" w:rsidRDefault="00890CB6" w:rsidP="00890CB6">
          <w:pPr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Воспитатель высшей категории</w:t>
          </w:r>
        </w:p>
        <w:p w14:paraId="0248F84A" w14:textId="4469EC19" w:rsidR="00890CB6" w:rsidRDefault="00890CB6" w:rsidP="00890CB6">
          <w:pPr>
            <w:rPr>
              <w:rFonts w:ascii="Times New Roman" w:hAnsi="Times New Roman" w:cs="Times New Roman"/>
              <w:sz w:val="28"/>
              <w:szCs w:val="28"/>
            </w:rPr>
          </w:pPr>
        </w:p>
        <w:p w14:paraId="2E936449" w14:textId="677B0FE5" w:rsidR="00890CB6" w:rsidRDefault="00890CB6" w:rsidP="00890CB6">
          <w:pPr>
            <w:rPr>
              <w:rFonts w:ascii="Times New Roman" w:hAnsi="Times New Roman" w:cs="Times New Roman"/>
              <w:sz w:val="28"/>
              <w:szCs w:val="28"/>
            </w:rPr>
          </w:pPr>
        </w:p>
        <w:p w14:paraId="771DBA0D" w14:textId="4A777A36" w:rsidR="00890CB6" w:rsidRDefault="00890CB6" w:rsidP="00890CB6">
          <w:pPr>
            <w:rPr>
              <w:rFonts w:ascii="Times New Roman" w:hAnsi="Times New Roman" w:cs="Times New Roman"/>
              <w:sz w:val="28"/>
              <w:szCs w:val="28"/>
            </w:rPr>
          </w:pPr>
        </w:p>
        <w:p w14:paraId="64983C43" w14:textId="3F4CBD97" w:rsidR="00890CB6" w:rsidRDefault="00890CB6" w:rsidP="00890CB6">
          <w:pPr>
            <w:rPr>
              <w:rFonts w:ascii="Times New Roman" w:hAnsi="Times New Roman" w:cs="Times New Roman"/>
              <w:sz w:val="28"/>
              <w:szCs w:val="28"/>
            </w:rPr>
          </w:pPr>
        </w:p>
        <w:p w14:paraId="7E122F3B" w14:textId="1AAAE16C" w:rsidR="00890CB6" w:rsidRDefault="00890CB6" w:rsidP="00890CB6">
          <w:pPr>
            <w:rPr>
              <w:rFonts w:ascii="Times New Roman" w:hAnsi="Times New Roman" w:cs="Times New Roman"/>
              <w:sz w:val="28"/>
              <w:szCs w:val="28"/>
            </w:rPr>
          </w:pPr>
        </w:p>
        <w:p w14:paraId="2896B0CC" w14:textId="38093D4E" w:rsidR="00890CB6" w:rsidRDefault="00890CB6" w:rsidP="00890CB6">
          <w:pPr>
            <w:rPr>
              <w:rFonts w:ascii="Times New Roman" w:hAnsi="Times New Roman" w:cs="Times New Roman"/>
              <w:sz w:val="28"/>
              <w:szCs w:val="28"/>
            </w:rPr>
          </w:pPr>
        </w:p>
        <w:p w14:paraId="55819FD8" w14:textId="68DDF862" w:rsidR="00890CB6" w:rsidRDefault="00890CB6" w:rsidP="00890CB6">
          <w:pPr>
            <w:rPr>
              <w:rFonts w:ascii="Times New Roman" w:hAnsi="Times New Roman" w:cs="Times New Roman"/>
              <w:sz w:val="28"/>
              <w:szCs w:val="28"/>
            </w:rPr>
          </w:pPr>
        </w:p>
        <w:p w14:paraId="4E896FCA" w14:textId="09927CF1" w:rsidR="00890CB6" w:rsidRDefault="00890CB6" w:rsidP="00890CB6">
          <w:pPr>
            <w:rPr>
              <w:rFonts w:ascii="Times New Roman" w:hAnsi="Times New Roman" w:cs="Times New Roman"/>
              <w:sz w:val="28"/>
              <w:szCs w:val="28"/>
            </w:rPr>
          </w:pPr>
        </w:p>
        <w:p w14:paraId="2D9E720B" w14:textId="4DC21DD5" w:rsidR="000D1980" w:rsidRDefault="00890CB6" w:rsidP="00A3306B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г. Арамиль, 2022 г.</w:t>
          </w:r>
          <w:r w:rsidR="000D1980">
            <w:rPr>
              <w:rFonts w:ascii="Times New Roman" w:hAnsi="Times New Roman" w:cs="Times New Roman"/>
              <w:b/>
              <w:bCs/>
              <w:sz w:val="24"/>
              <w:szCs w:val="24"/>
            </w:rPr>
            <w:br w:type="page"/>
          </w:r>
        </w:p>
      </w:sdtContent>
    </w:sdt>
    <w:p w14:paraId="72656E67" w14:textId="7D61F1A6" w:rsidR="00490EF4" w:rsidRDefault="00DB70D6" w:rsidP="00A6778E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Педагогический проект «</w:t>
      </w:r>
      <w:r w:rsidR="00A6778E">
        <w:rPr>
          <w:rFonts w:ascii="Times New Roman" w:hAnsi="Times New Roman" w:cs="Times New Roman"/>
          <w:b/>
          <w:bCs/>
          <w:sz w:val="24"/>
          <w:szCs w:val="24"/>
        </w:rPr>
        <w:t>Сундуч</w:t>
      </w:r>
      <w:r w:rsidR="00976F33">
        <w:rPr>
          <w:rFonts w:ascii="Times New Roman" w:hAnsi="Times New Roman" w:cs="Times New Roman"/>
          <w:b/>
          <w:bCs/>
          <w:sz w:val="24"/>
          <w:szCs w:val="24"/>
        </w:rPr>
        <w:t>ок</w:t>
      </w:r>
      <w:r w:rsidR="00A6778E">
        <w:rPr>
          <w:rFonts w:ascii="Times New Roman" w:hAnsi="Times New Roman" w:cs="Times New Roman"/>
          <w:b/>
          <w:bCs/>
          <w:sz w:val="24"/>
          <w:szCs w:val="24"/>
        </w:rPr>
        <w:t xml:space="preserve"> знаний».</w:t>
      </w:r>
    </w:p>
    <w:p w14:paraId="7C10DDD4" w14:textId="3AC2C965" w:rsidR="00A6778E" w:rsidRDefault="00C14125" w:rsidP="00A6778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4125">
        <w:rPr>
          <w:rFonts w:ascii="Times New Roman" w:hAnsi="Times New Roman" w:cs="Times New Roman"/>
          <w:sz w:val="24"/>
          <w:szCs w:val="24"/>
        </w:rPr>
        <w:t>Дошкольный возраст является важнейшим периодом становления и развития личности ребенка. Одной из наиболее важных способностей, которые усваиваются ребенком в этот период, является способность к познанию. В Федеральном государственном образовательном стандарте дошкольного образования, познавательное развитие выделено в отдельную образовательную область и ей уделяется большое внимание. Одной из задач познавательного развития детей является формирование познавательных действий. Процесс познания и развития познавательных действий немыслим без развития мышления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DB4F9A9" w14:textId="1D3C4E7A" w:rsidR="00C14125" w:rsidRDefault="00C14125" w:rsidP="00A6778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4125">
        <w:rPr>
          <w:rFonts w:ascii="Times New Roman" w:hAnsi="Times New Roman" w:cs="Times New Roman"/>
          <w:sz w:val="24"/>
          <w:szCs w:val="24"/>
        </w:rPr>
        <w:t>Логическое мышление является важной составля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C14125">
        <w:rPr>
          <w:rFonts w:ascii="Times New Roman" w:hAnsi="Times New Roman" w:cs="Times New Roman"/>
          <w:sz w:val="24"/>
          <w:szCs w:val="24"/>
        </w:rPr>
        <w:t>щей в процессе познания. Все операции логического мышления применяются человеком в процессе познания окружающей действительности с момента их формирования, то есть с детства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D9B6E7F" w14:textId="2256FA5C" w:rsidR="00C14125" w:rsidRDefault="00C14125" w:rsidP="00A6778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4125">
        <w:rPr>
          <w:rFonts w:ascii="Times New Roman" w:hAnsi="Times New Roman" w:cs="Times New Roman"/>
          <w:sz w:val="24"/>
          <w:szCs w:val="24"/>
        </w:rPr>
        <w:t xml:space="preserve">Развитию логического мышления в старшем дошкольном возрасте способствует использование речи в качестве инструмента для постановки и решения интеллектуальных задач. Именно возрастающая доля речи в мышлении способствует формированию словесно-логического мышления. Большое влияние на развитие логического мышления старших дошкольников оказывает речь, поскольку постепенно речь заменяет действие, как способ решения задачи, и действие практическое своего рода «сворачивается», превращаясь в действие мыслительное. На этой ступени ребенок уже способен решать конкретную задачу, оперируя обобщениями. Этот процесс является важным этапом для формирования умственной деятельности ребенка. Для изучения особенностей и уровня развития логического мышления детей старшего дошкольного возраста </w:t>
      </w:r>
      <w:r>
        <w:rPr>
          <w:rFonts w:ascii="Times New Roman" w:hAnsi="Times New Roman" w:cs="Times New Roman"/>
          <w:sz w:val="24"/>
          <w:szCs w:val="24"/>
        </w:rPr>
        <w:t>мной</w:t>
      </w:r>
      <w:r w:rsidRPr="00C14125">
        <w:rPr>
          <w:rFonts w:ascii="Times New Roman" w:hAnsi="Times New Roman" w:cs="Times New Roman"/>
          <w:sz w:val="24"/>
          <w:szCs w:val="24"/>
        </w:rPr>
        <w:t xml:space="preserve"> использовались следующие методики диагностики: Методика «Изучение операции мышления – классификации» (Г.А. Урунтаева, Ю. А. Афонькина). Методика «Самые непохожие» (Л. А. Венгер). Тест «Нелепицы» (Р.С. Немов). Тест для оценки словесно-логического мышления (М.И. Ильина).</w:t>
      </w:r>
    </w:p>
    <w:p w14:paraId="6D90ED79" w14:textId="62535521" w:rsidR="00C14125" w:rsidRDefault="00447391" w:rsidP="00A6778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46C1">
        <w:rPr>
          <w:rFonts w:ascii="Times New Roman" w:hAnsi="Times New Roman" w:cs="Times New Roman"/>
          <w:sz w:val="24"/>
          <w:szCs w:val="24"/>
        </w:rPr>
        <w:t xml:space="preserve">Обобщив результаты диагностики по методикам, и соотнеся их с критериально-уровневой шкалой, </w:t>
      </w:r>
      <w:r w:rsidR="00B146C1">
        <w:rPr>
          <w:rFonts w:ascii="Times New Roman" w:hAnsi="Times New Roman" w:cs="Times New Roman"/>
          <w:sz w:val="24"/>
          <w:szCs w:val="24"/>
        </w:rPr>
        <w:t>я</w:t>
      </w:r>
      <w:r w:rsidRPr="00B146C1">
        <w:rPr>
          <w:rFonts w:ascii="Times New Roman" w:hAnsi="Times New Roman" w:cs="Times New Roman"/>
          <w:sz w:val="24"/>
          <w:szCs w:val="24"/>
        </w:rPr>
        <w:t xml:space="preserve"> определил</w:t>
      </w:r>
      <w:r w:rsidR="00B146C1">
        <w:rPr>
          <w:rFonts w:ascii="Times New Roman" w:hAnsi="Times New Roman" w:cs="Times New Roman"/>
          <w:sz w:val="24"/>
          <w:szCs w:val="24"/>
        </w:rPr>
        <w:t>а</w:t>
      </w:r>
      <w:r w:rsidRPr="00B146C1">
        <w:rPr>
          <w:rFonts w:ascii="Times New Roman" w:hAnsi="Times New Roman" w:cs="Times New Roman"/>
          <w:sz w:val="24"/>
          <w:szCs w:val="24"/>
        </w:rPr>
        <w:t xml:space="preserve"> общий уровень логического мышления. Высокий уровень развития логического мышления характеризуется тем, что ребенок самостоятельно и правильно выделяет существенные признаки предметов в ходе анализа, умеет сравнивать их и обобщать, правильно классифицирует предметы по существенным признакам, устанавливает логические связи, формулирует простые умозаключения.</w:t>
      </w:r>
      <w:r w:rsidR="00B146C1">
        <w:rPr>
          <w:rFonts w:ascii="Times New Roman" w:hAnsi="Times New Roman" w:cs="Times New Roman"/>
          <w:sz w:val="24"/>
          <w:szCs w:val="24"/>
        </w:rPr>
        <w:t xml:space="preserve"> Высокий уровень был выявлен у 30% детей (</w:t>
      </w:r>
      <w:r w:rsidR="00D32B6A">
        <w:rPr>
          <w:rFonts w:ascii="Times New Roman" w:hAnsi="Times New Roman" w:cs="Times New Roman"/>
          <w:sz w:val="24"/>
          <w:szCs w:val="24"/>
        </w:rPr>
        <w:t>9</w:t>
      </w:r>
      <w:r w:rsidR="00B146C1">
        <w:rPr>
          <w:rFonts w:ascii="Times New Roman" w:hAnsi="Times New Roman" w:cs="Times New Roman"/>
          <w:sz w:val="24"/>
          <w:szCs w:val="24"/>
        </w:rPr>
        <w:t xml:space="preserve"> человек).</w:t>
      </w:r>
      <w:r w:rsidRPr="00B146C1">
        <w:rPr>
          <w:rFonts w:ascii="Times New Roman" w:hAnsi="Times New Roman" w:cs="Times New Roman"/>
          <w:sz w:val="24"/>
          <w:szCs w:val="24"/>
        </w:rPr>
        <w:t xml:space="preserve"> Средний уровень развития логического мышления характеризуется тем, что ребенок допускает отдельные ошибки в процессе анализа и синтеза при выделении существенных свойств, что влияет на правильность сравнения объектов по определенным признакам. В процессе классификации ориентируются на существенные и несущественные признаки, умеют устанавливать логические связи, но допускают отдельные ошибки при этом. </w:t>
      </w:r>
      <w:r w:rsidR="00B146C1">
        <w:rPr>
          <w:rFonts w:ascii="Times New Roman" w:hAnsi="Times New Roman" w:cs="Times New Roman"/>
          <w:sz w:val="24"/>
          <w:szCs w:val="24"/>
        </w:rPr>
        <w:t>Средний уровень был выявлен у</w:t>
      </w:r>
      <w:r w:rsidR="00D32B6A">
        <w:rPr>
          <w:rFonts w:ascii="Times New Roman" w:hAnsi="Times New Roman" w:cs="Times New Roman"/>
          <w:sz w:val="24"/>
          <w:szCs w:val="24"/>
        </w:rPr>
        <w:t xml:space="preserve"> 5</w:t>
      </w:r>
      <w:r w:rsidR="00B146C1">
        <w:rPr>
          <w:rFonts w:ascii="Times New Roman" w:hAnsi="Times New Roman" w:cs="Times New Roman"/>
          <w:sz w:val="24"/>
          <w:szCs w:val="24"/>
        </w:rPr>
        <w:t>0% детей (</w:t>
      </w:r>
      <w:r w:rsidR="00D32B6A">
        <w:rPr>
          <w:rFonts w:ascii="Times New Roman" w:hAnsi="Times New Roman" w:cs="Times New Roman"/>
          <w:sz w:val="24"/>
          <w:szCs w:val="24"/>
        </w:rPr>
        <w:t>15</w:t>
      </w:r>
      <w:r w:rsidR="00B146C1">
        <w:rPr>
          <w:rFonts w:ascii="Times New Roman" w:hAnsi="Times New Roman" w:cs="Times New Roman"/>
          <w:sz w:val="24"/>
          <w:szCs w:val="24"/>
        </w:rPr>
        <w:t xml:space="preserve"> человек). </w:t>
      </w:r>
      <w:r w:rsidRPr="00B146C1">
        <w:rPr>
          <w:rFonts w:ascii="Times New Roman" w:hAnsi="Times New Roman" w:cs="Times New Roman"/>
          <w:sz w:val="24"/>
          <w:szCs w:val="24"/>
        </w:rPr>
        <w:t>Низкий уровень развития логического мышления ха</w:t>
      </w:r>
      <w:r w:rsidR="00B146C1" w:rsidRPr="00B146C1">
        <w:rPr>
          <w:rFonts w:ascii="Times New Roman" w:hAnsi="Times New Roman" w:cs="Times New Roman"/>
          <w:sz w:val="24"/>
          <w:szCs w:val="24"/>
        </w:rPr>
        <w:t>рактеризуется тем, что ребенок осуществляет анализ и синтез, выделение существенных свойств и признаков предмета только с помощью взрослого, также нуждается в помощи при выполнении сравнения, обобщения и классификации, не может выстраивать умозаключения и устанавливать логические связи.</w:t>
      </w:r>
      <w:r w:rsidR="00B146C1">
        <w:rPr>
          <w:rFonts w:ascii="Times New Roman" w:hAnsi="Times New Roman" w:cs="Times New Roman"/>
          <w:sz w:val="24"/>
          <w:szCs w:val="24"/>
        </w:rPr>
        <w:t xml:space="preserve"> Низкий уровень был выявлен у </w:t>
      </w:r>
      <w:r w:rsidR="00D32B6A">
        <w:rPr>
          <w:rFonts w:ascii="Times New Roman" w:hAnsi="Times New Roman" w:cs="Times New Roman"/>
          <w:sz w:val="24"/>
          <w:szCs w:val="24"/>
        </w:rPr>
        <w:t>2</w:t>
      </w:r>
      <w:r w:rsidR="00B146C1">
        <w:rPr>
          <w:rFonts w:ascii="Times New Roman" w:hAnsi="Times New Roman" w:cs="Times New Roman"/>
          <w:sz w:val="24"/>
          <w:szCs w:val="24"/>
        </w:rPr>
        <w:t>0% детей (</w:t>
      </w:r>
      <w:r w:rsidR="00D32B6A">
        <w:rPr>
          <w:rFonts w:ascii="Times New Roman" w:hAnsi="Times New Roman" w:cs="Times New Roman"/>
          <w:sz w:val="24"/>
          <w:szCs w:val="24"/>
        </w:rPr>
        <w:t>6</w:t>
      </w:r>
      <w:r w:rsidR="00B146C1">
        <w:rPr>
          <w:rFonts w:ascii="Times New Roman" w:hAnsi="Times New Roman" w:cs="Times New Roman"/>
          <w:sz w:val="24"/>
          <w:szCs w:val="24"/>
        </w:rPr>
        <w:t xml:space="preserve"> человек).</w:t>
      </w:r>
    </w:p>
    <w:p w14:paraId="277CE882" w14:textId="31F5C122" w:rsidR="00B146C1" w:rsidRDefault="00976F33" w:rsidP="00A6778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6F33">
        <w:rPr>
          <w:rFonts w:ascii="Times New Roman" w:hAnsi="Times New Roman" w:cs="Times New Roman"/>
          <w:sz w:val="24"/>
          <w:szCs w:val="24"/>
        </w:rPr>
        <w:t>Анализ оборудования, учебно-методических и игровых материалов показал, что одной из характерных особенностей является недостаточное наличие дидактических игр и игровых пособий на развитие логического мышления.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6F33">
        <w:rPr>
          <w:rFonts w:ascii="Times New Roman" w:hAnsi="Times New Roman" w:cs="Times New Roman"/>
          <w:sz w:val="24"/>
          <w:szCs w:val="24"/>
        </w:rPr>
        <w:t>Некоторые игры представлены в единичном варианте, что затрудняет организацию работы с детьми. Также одним из аспектов является недостаточное разнообразие игровых материалов и дидактических пособий.</w:t>
      </w:r>
      <w:r w:rsidR="00A00E69">
        <w:rPr>
          <w:rFonts w:ascii="Times New Roman" w:hAnsi="Times New Roman" w:cs="Times New Roman"/>
          <w:sz w:val="24"/>
          <w:szCs w:val="24"/>
        </w:rPr>
        <w:t xml:space="preserve"> В связи с этим и возникла идея создать дидактическое пособие «Сундучок знаний».</w:t>
      </w:r>
    </w:p>
    <w:p w14:paraId="1DF77AD8" w14:textId="38A84D22" w:rsidR="00A00E69" w:rsidRDefault="00A00E69" w:rsidP="00A6778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Новизна этой разработки в том, что она построена с использованием технологии ТРИЗ, которая позволяет сделать игру интересной и необычной, учит нестандартному мышлению.</w:t>
      </w:r>
    </w:p>
    <w:p w14:paraId="2BA3D8E9" w14:textId="76997D14" w:rsidR="00A00E69" w:rsidRDefault="00A00E69" w:rsidP="00A6778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развитие логического мышления детей старшего дошкольного возраста.</w:t>
      </w:r>
    </w:p>
    <w:p w14:paraId="796055E3" w14:textId="5D150E0D" w:rsidR="00A00E69" w:rsidRDefault="001A040E" w:rsidP="00A6778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</w:p>
    <w:p w14:paraId="0BC8EBB5" w14:textId="137F0004" w:rsidR="001A040E" w:rsidRDefault="001A040E" w:rsidP="00A6778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формировать элементы логического мышления детей путем использования дидактических игр и упражнений;</w:t>
      </w:r>
    </w:p>
    <w:p w14:paraId="0A305540" w14:textId="63635C24" w:rsidR="001A040E" w:rsidRDefault="001A040E" w:rsidP="00A6778E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A04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продумать и создать предметно – развивающую среду для развития логического мышления, в которой находятся дети;</w:t>
      </w:r>
    </w:p>
    <w:p w14:paraId="37BC154D" w14:textId="6EBBCA29" w:rsidR="001A040E" w:rsidRDefault="001A040E" w:rsidP="001A040E">
      <w:pPr>
        <w:pStyle w:val="c1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</w:rPr>
      </w:pPr>
      <w:r>
        <w:rPr>
          <w:color w:val="000000"/>
          <w:shd w:val="clear" w:color="auto" w:fill="FFFFFF"/>
        </w:rPr>
        <w:t xml:space="preserve">- </w:t>
      </w:r>
      <w:r w:rsidRPr="001A040E">
        <w:rPr>
          <w:rStyle w:val="c0"/>
          <w:color w:val="000000"/>
        </w:rPr>
        <w:t>оценить эффективность предложенной системы.</w:t>
      </w:r>
    </w:p>
    <w:p w14:paraId="35476E39" w14:textId="7B07B55E" w:rsidR="001A040E" w:rsidRDefault="001A040E" w:rsidP="001A040E">
      <w:pPr>
        <w:pStyle w:val="c1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</w:rPr>
      </w:pPr>
      <w:r>
        <w:rPr>
          <w:rStyle w:val="c0"/>
          <w:color w:val="000000"/>
        </w:rPr>
        <w:t>Форма организации игры – подгрупповая или индивидуальная.</w:t>
      </w:r>
    </w:p>
    <w:p w14:paraId="71C5CD15" w14:textId="5D3151F1" w:rsidR="001A040E" w:rsidRDefault="001A040E" w:rsidP="001A040E">
      <w:pPr>
        <w:pStyle w:val="c1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</w:rPr>
      </w:pPr>
      <w:r>
        <w:rPr>
          <w:rStyle w:val="c0"/>
          <w:color w:val="000000"/>
        </w:rPr>
        <w:t>Описание пособия: это матерчатый сундучок</w:t>
      </w:r>
      <w:r w:rsidR="00556AD8">
        <w:rPr>
          <w:rStyle w:val="c0"/>
          <w:color w:val="000000"/>
        </w:rPr>
        <w:t>, поле «Логика и счет», «Новогодняя викторина, головоломки (Приложение 1).</w:t>
      </w:r>
    </w:p>
    <w:p w14:paraId="482180DD" w14:textId="3180626B" w:rsidR="00556AD8" w:rsidRDefault="00556AD8" w:rsidP="001A040E">
      <w:pPr>
        <w:pStyle w:val="c1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</w:rPr>
      </w:pPr>
      <w:r>
        <w:rPr>
          <w:rStyle w:val="c0"/>
          <w:color w:val="000000"/>
        </w:rPr>
        <w:t>Дидактическое пособие «Сундучок знаний» является трансформируемым, полифункциональным. Оно безопасное, красочное, что представляет интерес для детей. Вариативность – это главная особенность данного пособия.</w:t>
      </w:r>
    </w:p>
    <w:p w14:paraId="06F46D9D" w14:textId="6A1DD23C" w:rsidR="00337910" w:rsidRDefault="00337910" w:rsidP="00A6778E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173C77" w14:textId="273A495F" w:rsidR="00337910" w:rsidRDefault="00337910" w:rsidP="00337910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</w:t>
      </w:r>
    </w:p>
    <w:p w14:paraId="58DE9A69" w14:textId="4847DE0E" w:rsidR="00337910" w:rsidRPr="00D76C06" w:rsidRDefault="00337910" w:rsidP="0033791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C06">
        <w:rPr>
          <w:rFonts w:ascii="Times New Roman" w:hAnsi="Times New Roman" w:cs="Times New Roman"/>
          <w:sz w:val="24"/>
          <w:szCs w:val="24"/>
        </w:rPr>
        <w:t>Матасова И.Л. Математические игры как средство развития логического мышления у детей старшего дошкольного возраста:</w:t>
      </w:r>
      <w:r w:rsidR="00D76C06">
        <w:rPr>
          <w:rFonts w:ascii="Times New Roman" w:hAnsi="Times New Roman" w:cs="Times New Roman"/>
          <w:sz w:val="24"/>
          <w:szCs w:val="24"/>
        </w:rPr>
        <w:t xml:space="preserve"> </w:t>
      </w:r>
      <w:r w:rsidRPr="00D76C06">
        <w:rPr>
          <w:rFonts w:ascii="Times New Roman" w:hAnsi="Times New Roman" w:cs="Times New Roman"/>
          <w:sz w:val="24"/>
          <w:szCs w:val="24"/>
        </w:rPr>
        <w:t xml:space="preserve">авторефер. дис. ... канд. психол. наук / И.Л. Матасова. Самара, 2003. – 21 c. 5. Омельченко Н.С. Развитие логического мышления у старших дошкольников / Н.С. Омельченко, И.С. Казаков // Молодой ученый. – 2016. – №9.3. – С. 20-22. </w:t>
      </w:r>
    </w:p>
    <w:p w14:paraId="021D9164" w14:textId="2C25FC2C" w:rsidR="00337910" w:rsidRPr="00D76C06" w:rsidRDefault="00337910" w:rsidP="0033791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C06">
        <w:rPr>
          <w:rFonts w:ascii="Times New Roman" w:hAnsi="Times New Roman" w:cs="Times New Roman"/>
          <w:sz w:val="24"/>
          <w:szCs w:val="24"/>
        </w:rPr>
        <w:t xml:space="preserve"> Шинкарёва Н.А. Дидактическая игра как средство развития познавательного интереса у детей старшего дошкольного возраста/ Н.А. Шинкарева, О.А. Евдокимова // Материалы IV Международной научной конференции «Актуальные вопросы современной педагогики» (г. Уфа, ноябрь 2013 г.) 2013.– С. 72-74.</w:t>
      </w:r>
    </w:p>
    <w:p w14:paraId="25DDA76A" w14:textId="37C5D2B7" w:rsidR="00D76C06" w:rsidRPr="00D76C06" w:rsidRDefault="00D76C06" w:rsidP="0033791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C06">
        <w:rPr>
          <w:rFonts w:ascii="Times New Roman" w:hAnsi="Times New Roman" w:cs="Times New Roman"/>
          <w:sz w:val="24"/>
          <w:szCs w:val="24"/>
        </w:rPr>
        <w:t xml:space="preserve">Бондаренко А.В. Педагогические условия развития любознательности у детей старшего дошкольного возраста / А.В. Бондаренко, Н.А. Шинкарева // Дошкольное образование: опыт, проблемы, перспективы развития. 2015. –№ 4 (7). –С. 38-40. </w:t>
      </w:r>
    </w:p>
    <w:p w14:paraId="247BCD43" w14:textId="06CAC64C" w:rsidR="00D76C06" w:rsidRPr="00D76C06" w:rsidRDefault="00D76C06" w:rsidP="00D76C06">
      <w:pPr>
        <w:pStyle w:val="c6"/>
        <w:numPr>
          <w:ilvl w:val="0"/>
          <w:numId w:val="1"/>
        </w:numPr>
        <w:shd w:val="clear" w:color="auto" w:fill="FFFFFF"/>
        <w:rPr>
          <w:rFonts w:ascii="Arial" w:hAnsi="Arial" w:cs="Arial"/>
          <w:color w:val="000000"/>
        </w:rPr>
      </w:pPr>
      <w:r w:rsidRPr="00D76C06">
        <w:rPr>
          <w:rStyle w:val="c0"/>
          <w:color w:val="000000"/>
        </w:rPr>
        <w:t>Фесюкова Л. Б. Креативные задания и схемы для детей 4-7 лет. –сфера 2007.</w:t>
      </w:r>
    </w:p>
    <w:p w14:paraId="1D0F6A47" w14:textId="17A2FFF2" w:rsidR="00D76C06" w:rsidRPr="00D76C06" w:rsidRDefault="00D76C06" w:rsidP="0033791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C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Панова Е. Н. Дидактические игры – занятия в ДОУ. Младший, старший возраст. Выпуск 1, 2. – Воронеж, 2007.</w:t>
      </w:r>
    </w:p>
    <w:p w14:paraId="6341A926" w14:textId="479845F0" w:rsidR="00D76C06" w:rsidRDefault="00D76C06" w:rsidP="00D76C0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BFD3A4" w14:textId="5527110B" w:rsidR="00D76C06" w:rsidRDefault="00D76C06" w:rsidP="00D76C0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C5C45D" w14:textId="7C0AF6CD" w:rsidR="00D76C06" w:rsidRDefault="00D76C06" w:rsidP="00D76C0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AB2091" w14:textId="7F0D2B85" w:rsidR="00D76C06" w:rsidRDefault="00D76C06" w:rsidP="00D76C0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4B8D25" w14:textId="687299C8" w:rsidR="00D76C06" w:rsidRDefault="00D76C06" w:rsidP="00D76C0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828997" w14:textId="1DE529F8" w:rsidR="00D76C06" w:rsidRDefault="00D76C06" w:rsidP="00D76C0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87C6D6" w14:textId="22E40557" w:rsidR="00D76C06" w:rsidRDefault="00D76C06" w:rsidP="00D76C0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ADAF5A" w14:textId="422CD3E1" w:rsidR="00D76C06" w:rsidRDefault="00D76C06" w:rsidP="00D76C0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C943D1" w14:textId="603B8409" w:rsidR="00D76C06" w:rsidRDefault="00D76C06" w:rsidP="00D76C0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4548AD" w14:textId="0B01F4E9" w:rsidR="00D76C06" w:rsidRDefault="00D76C06" w:rsidP="00D76C0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1D3CE0" w14:textId="2DB539FD" w:rsidR="00D76C06" w:rsidRDefault="00D76C06" w:rsidP="00D76C0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7E65DF" w14:textId="3816D003" w:rsidR="00D76C06" w:rsidRDefault="00D76C06" w:rsidP="00D76C0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36DF2D" w14:textId="7A1CA440" w:rsidR="00D76C06" w:rsidRDefault="00D76C06" w:rsidP="00D76C0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03EC78" w14:textId="038AFB06" w:rsidR="00D76C06" w:rsidRDefault="00535A8F" w:rsidP="00D76C06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D76C06">
        <w:rPr>
          <w:rFonts w:ascii="Times New Roman" w:hAnsi="Times New Roman" w:cs="Times New Roman"/>
          <w:sz w:val="24"/>
          <w:szCs w:val="24"/>
        </w:rPr>
        <w:t>риложение 1.</w:t>
      </w:r>
    </w:p>
    <w:p w14:paraId="058AE3E6" w14:textId="3F110A38" w:rsidR="00D76C06" w:rsidRDefault="00D76C06" w:rsidP="00D76C0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Дидактическое пособие «Сундучок знаний».</w:t>
      </w:r>
    </w:p>
    <w:p w14:paraId="0BC1DE50" w14:textId="5209E7DB" w:rsidR="00D76C06" w:rsidRDefault="004B6EFD" w:rsidP="00D76C0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864F90A" wp14:editId="69387482">
            <wp:extent cx="5765800" cy="4324626"/>
            <wp:effectExtent l="0" t="0" r="6350" b="0"/>
            <wp:docPr id="1" name="Рисунок 1" descr="Изображение выглядит как внутренн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внутренни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368" cy="433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09BF1" w14:textId="6683A071" w:rsidR="004B6EFD" w:rsidRDefault="004B6EFD" w:rsidP="00D76C0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5A06348" wp14:editId="4077F5CE">
            <wp:extent cx="5715000" cy="4286522"/>
            <wp:effectExtent l="0" t="0" r="0" b="0"/>
            <wp:docPr id="2" name="Рисунок 2" descr="Изображение выглядит как п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Изображение выглядит как пол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348" cy="4290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EFDF1" w14:textId="7C136903" w:rsidR="004B6EFD" w:rsidRDefault="004B6EFD" w:rsidP="000D19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39E223D" wp14:editId="2A476A7E">
            <wp:extent cx="3251200" cy="4335036"/>
            <wp:effectExtent l="0" t="0" r="6350" b="8890"/>
            <wp:docPr id="3" name="Рисунок 3" descr="Изображение выглядит как текст, постельное белье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Изображение выглядит как текст, постельное белье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417" cy="4343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C4307" w14:textId="1D8B0E91" w:rsidR="00D76C06" w:rsidRDefault="004B6EFD" w:rsidP="00535A8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ABCABCA" wp14:editId="62288765">
            <wp:extent cx="6002486" cy="4502150"/>
            <wp:effectExtent l="0" t="0" r="0" b="0"/>
            <wp:docPr id="4" name="Рисунок 4" descr="Изображение выглядит как пол, внутренний, игрушка, цветно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Изображение выглядит как пол, внутренний, игрушка, цветно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393" cy="450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55112" w14:textId="77777777" w:rsidR="00D76C06" w:rsidRPr="00D76C06" w:rsidRDefault="00D76C06" w:rsidP="00D76C0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76C06" w:rsidRPr="00D76C06" w:rsidSect="00535A8F">
      <w:footerReference w:type="default" r:id="rId11"/>
      <w:pgSz w:w="11906" w:h="16838"/>
      <w:pgMar w:top="720" w:right="720" w:bottom="720" w:left="72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26E2F" w14:textId="77777777" w:rsidR="005F7B6C" w:rsidRDefault="005F7B6C" w:rsidP="00535A8F">
      <w:pPr>
        <w:spacing w:after="0" w:line="240" w:lineRule="auto"/>
      </w:pPr>
      <w:r>
        <w:separator/>
      </w:r>
    </w:p>
  </w:endnote>
  <w:endnote w:type="continuationSeparator" w:id="0">
    <w:p w14:paraId="6D7B9429" w14:textId="77777777" w:rsidR="005F7B6C" w:rsidRDefault="005F7B6C" w:rsidP="00535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7024519"/>
      <w:docPartObj>
        <w:docPartGallery w:val="Page Numbers (Bottom of Page)"/>
        <w:docPartUnique/>
      </w:docPartObj>
    </w:sdtPr>
    <w:sdtEndPr/>
    <w:sdtContent>
      <w:p w14:paraId="52ED3A60" w14:textId="07248BF2" w:rsidR="00535A8F" w:rsidRDefault="00535A8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1C17E0" w14:textId="77777777" w:rsidR="00535A8F" w:rsidRDefault="00535A8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DFC35" w14:textId="77777777" w:rsidR="005F7B6C" w:rsidRDefault="005F7B6C" w:rsidP="00535A8F">
      <w:pPr>
        <w:spacing w:after="0" w:line="240" w:lineRule="auto"/>
      </w:pPr>
      <w:r>
        <w:separator/>
      </w:r>
    </w:p>
  </w:footnote>
  <w:footnote w:type="continuationSeparator" w:id="0">
    <w:p w14:paraId="184F2EC7" w14:textId="77777777" w:rsidR="005F7B6C" w:rsidRDefault="005F7B6C" w:rsidP="00535A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E394E"/>
    <w:multiLevelType w:val="multilevel"/>
    <w:tmpl w:val="6EEE0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505FA8"/>
    <w:multiLevelType w:val="hybridMultilevel"/>
    <w:tmpl w:val="F6A22FF4"/>
    <w:lvl w:ilvl="0" w:tplc="7514DA7A">
      <w:start w:val="1"/>
      <w:numFmt w:val="decimal"/>
      <w:lvlText w:val="%1."/>
      <w:lvlJc w:val="left"/>
      <w:pPr>
        <w:ind w:left="1069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FC3"/>
    <w:rsid w:val="000D1980"/>
    <w:rsid w:val="001A040E"/>
    <w:rsid w:val="00337910"/>
    <w:rsid w:val="003F6E3E"/>
    <w:rsid w:val="00447391"/>
    <w:rsid w:val="00486FC3"/>
    <w:rsid w:val="004B6EFD"/>
    <w:rsid w:val="00535A8F"/>
    <w:rsid w:val="00556AD8"/>
    <w:rsid w:val="005F7B6C"/>
    <w:rsid w:val="0065281D"/>
    <w:rsid w:val="006A65E5"/>
    <w:rsid w:val="006C24FA"/>
    <w:rsid w:val="0078727B"/>
    <w:rsid w:val="00890CB6"/>
    <w:rsid w:val="00976F33"/>
    <w:rsid w:val="00A00E69"/>
    <w:rsid w:val="00A3306B"/>
    <w:rsid w:val="00A6778E"/>
    <w:rsid w:val="00B146C1"/>
    <w:rsid w:val="00C14125"/>
    <w:rsid w:val="00D240C8"/>
    <w:rsid w:val="00D32B6A"/>
    <w:rsid w:val="00D76C06"/>
    <w:rsid w:val="00DB70D6"/>
    <w:rsid w:val="00E33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0AE93"/>
  <w15:chartTrackingRefBased/>
  <w15:docId w15:val="{3995DD09-0349-4E0C-86A4-9562B8589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1A0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A040E"/>
  </w:style>
  <w:style w:type="paragraph" w:styleId="a3">
    <w:name w:val="List Paragraph"/>
    <w:basedOn w:val="a"/>
    <w:uiPriority w:val="34"/>
    <w:qFormat/>
    <w:rsid w:val="00337910"/>
    <w:pPr>
      <w:ind w:left="720"/>
      <w:contextualSpacing/>
    </w:pPr>
  </w:style>
  <w:style w:type="paragraph" w:customStyle="1" w:styleId="c6">
    <w:name w:val="c6"/>
    <w:basedOn w:val="a"/>
    <w:rsid w:val="00D76C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0D1980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0D1980"/>
    <w:rPr>
      <w:rFonts w:eastAsiaTheme="minorEastAsia"/>
      <w:lang w:eastAsia="ru-RU"/>
    </w:rPr>
  </w:style>
  <w:style w:type="paragraph" w:styleId="a6">
    <w:name w:val="header"/>
    <w:basedOn w:val="a"/>
    <w:link w:val="a7"/>
    <w:uiPriority w:val="99"/>
    <w:unhideWhenUsed/>
    <w:rsid w:val="00535A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35A8F"/>
  </w:style>
  <w:style w:type="paragraph" w:styleId="a8">
    <w:name w:val="footer"/>
    <w:basedOn w:val="a"/>
    <w:link w:val="a9"/>
    <w:uiPriority w:val="99"/>
    <w:unhideWhenUsed/>
    <w:rsid w:val="00535A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35A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5</Pages>
  <Words>925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Хусаинова</dc:creator>
  <cp:keywords/>
  <dc:description/>
  <cp:lastModifiedBy>Ольга Хусаинова</cp:lastModifiedBy>
  <cp:revision>5</cp:revision>
  <dcterms:created xsi:type="dcterms:W3CDTF">2022-01-05T09:27:00Z</dcterms:created>
  <dcterms:modified xsi:type="dcterms:W3CDTF">2022-01-12T06:12:00Z</dcterms:modified>
</cp:coreProperties>
</file>