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2000" w:type="dxa"/>
        <w:tblCellSpacing w:w="7" w:type="dxa"/>
        <w:tblBorders>
          <w:top w:val="outset" w:sz="2" w:space="0" w:color="FFFFFF"/>
          <w:left w:val="outset" w:sz="2" w:space="0" w:color="FFFFFF"/>
          <w:bottom w:val="outset" w:sz="2" w:space="0" w:color="FFFFFF"/>
          <w:right w:val="outset" w:sz="2" w:space="0" w:color="FFFFFF"/>
        </w:tblBorders>
        <w:shd w:val="clear" w:color="auto" w:fill="FFFFCC"/>
        <w:tblCellMar>
          <w:top w:w="15" w:type="dxa"/>
          <w:left w:w="15" w:type="dxa"/>
          <w:bottom w:w="15" w:type="dxa"/>
          <w:right w:w="15" w:type="dxa"/>
        </w:tblCellMar>
        <w:tblLook w:val="04A0"/>
      </w:tblPr>
      <w:tblGrid>
        <w:gridCol w:w="12000"/>
      </w:tblGrid>
      <w:tr w:rsidR="009769AE" w:rsidRPr="009769AE" w:rsidTr="009769AE">
        <w:trPr>
          <w:trHeight w:val="510"/>
          <w:tblCellSpacing w:w="7" w:type="dxa"/>
        </w:trPr>
        <w:tc>
          <w:tcPr>
            <w:tcW w:w="12000" w:type="dxa"/>
            <w:tcBorders>
              <w:top w:val="outset" w:sz="6" w:space="0" w:color="FFFFFF"/>
              <w:left w:val="outset" w:sz="6" w:space="0" w:color="FFFFFF"/>
              <w:bottom w:val="outset" w:sz="6" w:space="0" w:color="FFFFFF"/>
              <w:right w:val="outset" w:sz="6" w:space="0" w:color="FFFFFF"/>
            </w:tcBorders>
            <w:shd w:val="clear" w:color="auto" w:fill="FFFFCC"/>
            <w:vAlign w:val="center"/>
            <w:hideMark/>
          </w:tcPr>
          <w:p w:rsidR="009769AE" w:rsidRPr="009769AE" w:rsidRDefault="009769AE" w:rsidP="009769AE">
            <w:pPr>
              <w:spacing w:after="0" w:line="240" w:lineRule="auto"/>
              <w:jc w:val="center"/>
              <w:rPr>
                <w:rFonts w:ascii="Times New Roman" w:eastAsia="Times New Roman" w:hAnsi="Times New Roman" w:cs="Times New Roman"/>
                <w:sz w:val="24"/>
                <w:szCs w:val="24"/>
              </w:rPr>
            </w:pPr>
            <w:r w:rsidRPr="009769AE">
              <w:rPr>
                <w:rFonts w:ascii="Times New Roman" w:eastAsia="Times New Roman" w:hAnsi="Times New Roman" w:cs="Times New Roman"/>
                <w:b/>
                <w:bCs/>
                <w:caps/>
                <w:color w:val="FF0000"/>
                <w:sz w:val="24"/>
                <w:szCs w:val="24"/>
              </w:rPr>
              <w:t>ПЕДАГОГИЧЕСКАЯ ПОЗИЦИЯ №39 (НОЯБРЬ 2020 </w:t>
            </w:r>
            <w:r w:rsidRPr="009769AE">
              <w:rPr>
                <w:rFonts w:ascii="Times New Roman" w:eastAsia="Times New Roman" w:hAnsi="Times New Roman" w:cs="Times New Roman"/>
                <w:b/>
                <w:bCs/>
                <w:color w:val="FF0000"/>
                <w:sz w:val="24"/>
                <w:szCs w:val="24"/>
              </w:rPr>
              <w:t>г</w:t>
            </w:r>
            <w:r w:rsidRPr="009769AE">
              <w:rPr>
                <w:rFonts w:ascii="Times New Roman" w:eastAsia="Times New Roman" w:hAnsi="Times New Roman" w:cs="Times New Roman"/>
                <w:b/>
                <w:bCs/>
                <w:caps/>
                <w:color w:val="FF0000"/>
                <w:sz w:val="24"/>
                <w:szCs w:val="24"/>
              </w:rPr>
              <w:t>.)</w:t>
            </w:r>
          </w:p>
          <w:p w:rsidR="009769AE" w:rsidRPr="009769AE" w:rsidRDefault="009769AE" w:rsidP="009769AE">
            <w:pPr>
              <w:spacing w:after="0" w:line="240" w:lineRule="auto"/>
              <w:jc w:val="center"/>
              <w:rPr>
                <w:rFonts w:ascii="Times New Roman" w:eastAsia="Times New Roman" w:hAnsi="Times New Roman" w:cs="Times New Roman"/>
                <w:sz w:val="24"/>
                <w:szCs w:val="24"/>
              </w:rPr>
            </w:pPr>
            <w:r w:rsidRPr="009769AE">
              <w:rPr>
                <w:rFonts w:ascii="Times New Roman" w:eastAsia="Times New Roman" w:hAnsi="Times New Roman" w:cs="Times New Roman"/>
                <w:b/>
                <w:bCs/>
                <w:caps/>
                <w:color w:val="462D20"/>
                <w:sz w:val="27"/>
                <w:szCs w:val="27"/>
              </w:rPr>
              <w:t>ТВОРЧЕСКАЯ ЛАБОРАТОРИЯ. ЛАБОРАТОРИЯ ВОСПИТАТЕЛЯ</w:t>
            </w:r>
          </w:p>
        </w:tc>
      </w:tr>
      <w:tr w:rsidR="009769AE" w:rsidRPr="009769AE" w:rsidTr="009769AE">
        <w:trPr>
          <w:tblCellSpacing w:w="7" w:type="dxa"/>
        </w:trPr>
        <w:tc>
          <w:tcPr>
            <w:tcW w:w="12000" w:type="dxa"/>
            <w:tcBorders>
              <w:top w:val="outset" w:sz="6" w:space="0" w:color="FFFFFF"/>
              <w:left w:val="outset" w:sz="6" w:space="0" w:color="FFFFFF"/>
              <w:bottom w:val="nil"/>
              <w:right w:val="outset" w:sz="6" w:space="0" w:color="FFFFFF"/>
            </w:tcBorders>
            <w:shd w:val="clear" w:color="auto" w:fill="FFFFCC"/>
            <w:vAlign w:val="center"/>
            <w:hideMark/>
          </w:tcPr>
          <w:tbl>
            <w:tblPr>
              <w:tblW w:w="5000" w:type="pct"/>
              <w:jc w:val="center"/>
              <w:tblCellSpacing w:w="0" w:type="dxa"/>
              <w:shd w:val="clear" w:color="auto" w:fill="73A8B7"/>
              <w:tblCellMar>
                <w:left w:w="0" w:type="dxa"/>
                <w:right w:w="0" w:type="dxa"/>
              </w:tblCellMar>
              <w:tblLook w:val="04A0"/>
            </w:tblPr>
            <w:tblGrid>
              <w:gridCol w:w="11912"/>
            </w:tblGrid>
            <w:tr w:rsidR="009769AE" w:rsidRPr="009769AE">
              <w:trPr>
                <w:tblCellSpacing w:w="0" w:type="dxa"/>
                <w:jc w:val="center"/>
              </w:trPr>
              <w:tc>
                <w:tcPr>
                  <w:tcW w:w="0" w:type="auto"/>
                  <w:tcBorders>
                    <w:top w:val="nil"/>
                    <w:left w:val="nil"/>
                    <w:bottom w:val="nil"/>
                    <w:right w:val="nil"/>
                  </w:tcBorders>
                  <w:shd w:val="clear" w:color="auto" w:fill="auto"/>
                  <w:vAlign w:val="center"/>
                  <w:hideMark/>
                </w:tcPr>
                <w:tbl>
                  <w:tblPr>
                    <w:tblW w:w="0" w:type="auto"/>
                    <w:jc w:val="center"/>
                    <w:tblCellSpacing w:w="15" w:type="dxa"/>
                    <w:tblCellMar>
                      <w:left w:w="0" w:type="dxa"/>
                      <w:right w:w="0" w:type="dxa"/>
                    </w:tblCellMar>
                    <w:tblLook w:val="04A0"/>
                  </w:tblPr>
                  <w:tblGrid>
                    <w:gridCol w:w="967"/>
                    <w:gridCol w:w="46"/>
                    <w:gridCol w:w="1308"/>
                    <w:gridCol w:w="46"/>
                    <w:gridCol w:w="968"/>
                    <w:gridCol w:w="46"/>
                    <w:gridCol w:w="1066"/>
                    <w:gridCol w:w="46"/>
                    <w:gridCol w:w="985"/>
                    <w:gridCol w:w="46"/>
                    <w:gridCol w:w="1066"/>
                    <w:gridCol w:w="46"/>
                    <w:gridCol w:w="789"/>
                  </w:tblGrid>
                  <w:tr w:rsidR="009769AE" w:rsidRPr="009769AE">
                    <w:trPr>
                      <w:tblCellSpacing w:w="15" w:type="dxa"/>
                      <w:jc w:val="center"/>
                    </w:trPr>
                    <w:tc>
                      <w:tcPr>
                        <w:tcW w:w="0" w:type="auto"/>
                        <w:tcBorders>
                          <w:top w:val="nil"/>
                          <w:left w:val="nil"/>
                          <w:bottom w:val="nil"/>
                          <w:right w:val="nil"/>
                        </w:tcBorders>
                        <w:shd w:val="clear" w:color="auto" w:fill="auto"/>
                        <w:vAlign w:val="center"/>
                        <w:hideMark/>
                      </w:tcPr>
                      <w:tbl>
                        <w:tblPr>
                          <w:tblW w:w="922" w:type="dxa"/>
                          <w:jc w:val="center"/>
                          <w:tblCellSpacing w:w="0" w:type="dxa"/>
                          <w:shd w:val="clear" w:color="auto" w:fill="73A8B7"/>
                          <w:tblCellMar>
                            <w:top w:w="30" w:type="dxa"/>
                            <w:left w:w="30" w:type="dxa"/>
                            <w:bottom w:w="30" w:type="dxa"/>
                            <w:right w:w="30" w:type="dxa"/>
                          </w:tblCellMar>
                          <w:tblLook w:val="04A0"/>
                        </w:tblPr>
                        <w:tblGrid>
                          <w:gridCol w:w="922"/>
                        </w:tblGrid>
                        <w:tr w:rsidR="009769AE" w:rsidRPr="009769AE">
                          <w:trPr>
                            <w:tblCellSpacing w:w="0" w:type="dxa"/>
                            <w:jc w:val="center"/>
                          </w:trPr>
                          <w:tc>
                            <w:tcPr>
                              <w:tcW w:w="0" w:type="auto"/>
                              <w:tcBorders>
                                <w:top w:val="nil"/>
                                <w:left w:val="nil"/>
                                <w:bottom w:val="nil"/>
                                <w:right w:val="nil"/>
                              </w:tcBorders>
                              <w:shd w:val="clear" w:color="auto" w:fill="auto"/>
                              <w:noWrap/>
                              <w:vAlign w:val="center"/>
                              <w:hideMark/>
                            </w:tcPr>
                            <w:p w:rsidR="009769AE" w:rsidRPr="009769AE" w:rsidRDefault="009769AE" w:rsidP="009769AE">
                              <w:pPr>
                                <w:spacing w:after="0" w:line="240" w:lineRule="auto"/>
                                <w:rPr>
                                  <w:rFonts w:ascii="Arial" w:eastAsia="Times New Roman" w:hAnsi="Arial" w:cs="Arial"/>
                                  <w:b/>
                                  <w:bCs/>
                                  <w:color w:val="FFFFFF"/>
                                  <w:sz w:val="16"/>
                                  <w:szCs w:val="16"/>
                                </w:rPr>
                              </w:pPr>
                              <w:r w:rsidRPr="009769AE">
                                <w:rPr>
                                  <w:rFonts w:ascii="Arial" w:eastAsia="Times New Roman" w:hAnsi="Arial" w:cs="Arial"/>
                                  <w:b/>
                                  <w:bCs/>
                                  <w:color w:val="FFFFFF"/>
                                  <w:sz w:val="16"/>
                                  <w:szCs w:val="16"/>
                                </w:rPr>
                                <w:t>   Главная</w:t>
                              </w:r>
                            </w:p>
                          </w:tc>
                        </w:tr>
                      </w:tbl>
                      <w:p w:rsidR="009769AE" w:rsidRPr="009769AE" w:rsidRDefault="009769AE" w:rsidP="009769AE">
                        <w:pPr>
                          <w:spacing w:after="0" w:line="240" w:lineRule="auto"/>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center"/>
                        <w:hideMark/>
                      </w:tcPr>
                      <w:tbl>
                        <w:tblPr>
                          <w:tblW w:w="16" w:type="dxa"/>
                          <w:jc w:val="center"/>
                          <w:tblCellSpacing w:w="0" w:type="dxa"/>
                          <w:shd w:val="clear" w:color="auto" w:fill="CCCCCC"/>
                          <w:tblCellMar>
                            <w:left w:w="0" w:type="dxa"/>
                            <w:right w:w="0" w:type="dxa"/>
                          </w:tblCellMar>
                          <w:tblLook w:val="04A0"/>
                        </w:tblPr>
                        <w:tblGrid>
                          <w:gridCol w:w="16"/>
                        </w:tblGrid>
                        <w:tr w:rsidR="009769AE" w:rsidRPr="009769AE">
                          <w:trPr>
                            <w:tblCellSpacing w:w="0" w:type="dxa"/>
                            <w:jc w:val="center"/>
                          </w:trPr>
                          <w:tc>
                            <w:tcPr>
                              <w:tcW w:w="0" w:type="auto"/>
                              <w:tcBorders>
                                <w:top w:val="nil"/>
                                <w:left w:val="nil"/>
                                <w:bottom w:val="nil"/>
                                <w:right w:val="nil"/>
                              </w:tcBorders>
                              <w:shd w:val="clear" w:color="auto" w:fill="auto"/>
                              <w:noWrap/>
                              <w:vAlign w:val="center"/>
                              <w:hideMark/>
                            </w:tcPr>
                            <w:p w:rsidR="009769AE" w:rsidRPr="009769AE" w:rsidRDefault="009769AE" w:rsidP="009769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0160" cy="10160"/>
                                    <wp:effectExtent l="0" t="0" r="0" b="0"/>
                                    <wp:docPr id="1" name="menu3b0b0p0sp1img" descr="http://www.minuspk.ru/publications/pp200906/_pgtres/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nu3b0b0p0sp1img" descr="http://www.minuspk.ru/publications/pp200906/_pgtres/blank.gif"/>
                                            <pic:cNvPicPr>
                                              <a:picLocks noChangeAspect="1" noChangeArrowheads="1"/>
                                            </pic:cNvPicPr>
                                          </pic:nvPicPr>
                                          <pic:blipFill>
                                            <a:blip r:embed="rId4"/>
                                            <a:srcRect/>
                                            <a:stretch>
                                              <a:fillRect/>
                                            </a:stretch>
                                          </pic:blipFill>
                                          <pic:spPr bwMode="auto">
                                            <a:xfrm>
                                              <a:off x="0" y="0"/>
                                              <a:ext cx="10160" cy="10160"/>
                                            </a:xfrm>
                                            <a:prstGeom prst="rect">
                                              <a:avLst/>
                                            </a:prstGeom>
                                            <a:noFill/>
                                            <a:ln w="9525">
                                              <a:noFill/>
                                              <a:miter lim="800000"/>
                                              <a:headEnd/>
                                              <a:tailEnd/>
                                            </a:ln>
                                          </pic:spPr>
                                        </pic:pic>
                                      </a:graphicData>
                                    </a:graphic>
                                  </wp:inline>
                                </w:drawing>
                              </w:r>
                            </w:p>
                          </w:tc>
                        </w:tr>
                      </w:tbl>
                      <w:p w:rsidR="009769AE" w:rsidRPr="009769AE" w:rsidRDefault="009769AE" w:rsidP="009769AE">
                        <w:pPr>
                          <w:spacing w:after="0" w:line="240" w:lineRule="auto"/>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center"/>
                        <w:hideMark/>
                      </w:tcPr>
                      <w:tbl>
                        <w:tblPr>
                          <w:tblW w:w="1278" w:type="dxa"/>
                          <w:jc w:val="center"/>
                          <w:tblCellSpacing w:w="0" w:type="dxa"/>
                          <w:shd w:val="clear" w:color="auto" w:fill="73A8B7"/>
                          <w:tblCellMar>
                            <w:top w:w="30" w:type="dxa"/>
                            <w:left w:w="30" w:type="dxa"/>
                            <w:bottom w:w="30" w:type="dxa"/>
                            <w:right w:w="30" w:type="dxa"/>
                          </w:tblCellMar>
                          <w:tblLook w:val="04A0"/>
                        </w:tblPr>
                        <w:tblGrid>
                          <w:gridCol w:w="1278"/>
                        </w:tblGrid>
                        <w:tr w:rsidR="009769AE" w:rsidRPr="009769AE">
                          <w:trPr>
                            <w:tblCellSpacing w:w="0" w:type="dxa"/>
                            <w:jc w:val="center"/>
                          </w:trPr>
                          <w:tc>
                            <w:tcPr>
                              <w:tcW w:w="0" w:type="auto"/>
                              <w:tcBorders>
                                <w:top w:val="nil"/>
                                <w:left w:val="nil"/>
                                <w:bottom w:val="nil"/>
                                <w:right w:val="nil"/>
                              </w:tcBorders>
                              <w:shd w:val="clear" w:color="auto" w:fill="auto"/>
                              <w:noWrap/>
                              <w:vAlign w:val="center"/>
                              <w:hideMark/>
                            </w:tcPr>
                            <w:p w:rsidR="009769AE" w:rsidRPr="009769AE" w:rsidRDefault="009769AE" w:rsidP="009769AE">
                              <w:pPr>
                                <w:spacing w:after="0" w:line="240" w:lineRule="auto"/>
                                <w:rPr>
                                  <w:rFonts w:ascii="Arial" w:eastAsia="Times New Roman" w:hAnsi="Arial" w:cs="Arial"/>
                                  <w:b/>
                                  <w:bCs/>
                                  <w:color w:val="FFFFFF"/>
                                  <w:sz w:val="16"/>
                                  <w:szCs w:val="16"/>
                                </w:rPr>
                              </w:pPr>
                              <w:r w:rsidRPr="009769AE">
                                <w:rPr>
                                  <w:rFonts w:ascii="Arial" w:eastAsia="Times New Roman" w:hAnsi="Arial" w:cs="Arial"/>
                                  <w:b/>
                                  <w:bCs/>
                                  <w:color w:val="FFFFFF"/>
                                  <w:sz w:val="16"/>
                                  <w:szCs w:val="16"/>
                                </w:rPr>
                                <w:t>   Содержание</w:t>
                              </w:r>
                            </w:p>
                          </w:tc>
                        </w:tr>
                      </w:tbl>
                      <w:p w:rsidR="009769AE" w:rsidRPr="009769AE" w:rsidRDefault="009769AE" w:rsidP="009769AE">
                        <w:pPr>
                          <w:spacing w:after="0" w:line="240" w:lineRule="auto"/>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center"/>
                        <w:hideMark/>
                      </w:tcPr>
                      <w:tbl>
                        <w:tblPr>
                          <w:tblW w:w="16" w:type="dxa"/>
                          <w:jc w:val="center"/>
                          <w:tblCellSpacing w:w="0" w:type="dxa"/>
                          <w:shd w:val="clear" w:color="auto" w:fill="CCCCCC"/>
                          <w:tblCellMar>
                            <w:left w:w="0" w:type="dxa"/>
                            <w:right w:w="0" w:type="dxa"/>
                          </w:tblCellMar>
                          <w:tblLook w:val="04A0"/>
                        </w:tblPr>
                        <w:tblGrid>
                          <w:gridCol w:w="16"/>
                        </w:tblGrid>
                        <w:tr w:rsidR="009769AE" w:rsidRPr="009769AE">
                          <w:trPr>
                            <w:tblCellSpacing w:w="0" w:type="dxa"/>
                            <w:jc w:val="center"/>
                          </w:trPr>
                          <w:tc>
                            <w:tcPr>
                              <w:tcW w:w="0" w:type="auto"/>
                              <w:tcBorders>
                                <w:top w:val="nil"/>
                                <w:left w:val="nil"/>
                                <w:bottom w:val="nil"/>
                                <w:right w:val="nil"/>
                              </w:tcBorders>
                              <w:shd w:val="clear" w:color="auto" w:fill="auto"/>
                              <w:noWrap/>
                              <w:vAlign w:val="center"/>
                              <w:hideMark/>
                            </w:tcPr>
                            <w:p w:rsidR="009769AE" w:rsidRPr="009769AE" w:rsidRDefault="009769AE" w:rsidP="009769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0160" cy="10160"/>
                                    <wp:effectExtent l="0" t="0" r="0" b="0"/>
                                    <wp:docPr id="2" name="menu3b0b0p0sp3img" descr="http://www.minuspk.ru/publications/pp200906/_pgtres/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nu3b0b0p0sp3img" descr="http://www.minuspk.ru/publications/pp200906/_pgtres/blank.gif"/>
                                            <pic:cNvPicPr>
                                              <a:picLocks noChangeAspect="1" noChangeArrowheads="1"/>
                                            </pic:cNvPicPr>
                                          </pic:nvPicPr>
                                          <pic:blipFill>
                                            <a:blip r:embed="rId4"/>
                                            <a:srcRect/>
                                            <a:stretch>
                                              <a:fillRect/>
                                            </a:stretch>
                                          </pic:blipFill>
                                          <pic:spPr bwMode="auto">
                                            <a:xfrm>
                                              <a:off x="0" y="0"/>
                                              <a:ext cx="10160" cy="10160"/>
                                            </a:xfrm>
                                            <a:prstGeom prst="rect">
                                              <a:avLst/>
                                            </a:prstGeom>
                                            <a:noFill/>
                                            <a:ln w="9525">
                                              <a:noFill/>
                                              <a:miter lim="800000"/>
                                              <a:headEnd/>
                                              <a:tailEnd/>
                                            </a:ln>
                                          </pic:spPr>
                                        </pic:pic>
                                      </a:graphicData>
                                    </a:graphic>
                                  </wp:inline>
                                </w:drawing>
                              </w:r>
                            </w:p>
                          </w:tc>
                        </w:tr>
                      </w:tbl>
                      <w:p w:rsidR="009769AE" w:rsidRPr="009769AE" w:rsidRDefault="009769AE" w:rsidP="009769AE">
                        <w:pPr>
                          <w:spacing w:after="0" w:line="240" w:lineRule="auto"/>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center"/>
                        <w:hideMark/>
                      </w:tcPr>
                      <w:tbl>
                        <w:tblPr>
                          <w:tblW w:w="938" w:type="dxa"/>
                          <w:jc w:val="center"/>
                          <w:tblCellSpacing w:w="0" w:type="dxa"/>
                          <w:shd w:val="clear" w:color="auto" w:fill="73A8B7"/>
                          <w:tblCellMar>
                            <w:top w:w="30" w:type="dxa"/>
                            <w:left w:w="30" w:type="dxa"/>
                            <w:bottom w:w="30" w:type="dxa"/>
                            <w:right w:w="30" w:type="dxa"/>
                          </w:tblCellMar>
                          <w:tblLook w:val="04A0"/>
                        </w:tblPr>
                        <w:tblGrid>
                          <w:gridCol w:w="938"/>
                        </w:tblGrid>
                        <w:tr w:rsidR="009769AE" w:rsidRPr="009769AE">
                          <w:trPr>
                            <w:tblCellSpacing w:w="0" w:type="dxa"/>
                            <w:jc w:val="center"/>
                          </w:trPr>
                          <w:tc>
                            <w:tcPr>
                              <w:tcW w:w="0" w:type="auto"/>
                              <w:tcBorders>
                                <w:top w:val="nil"/>
                                <w:left w:val="nil"/>
                                <w:bottom w:val="nil"/>
                                <w:right w:val="nil"/>
                              </w:tcBorders>
                              <w:shd w:val="clear" w:color="auto" w:fill="auto"/>
                              <w:noWrap/>
                              <w:vAlign w:val="center"/>
                              <w:hideMark/>
                            </w:tcPr>
                            <w:p w:rsidR="009769AE" w:rsidRPr="009769AE" w:rsidRDefault="009769AE" w:rsidP="009769AE">
                              <w:pPr>
                                <w:spacing w:after="0" w:line="240" w:lineRule="auto"/>
                                <w:rPr>
                                  <w:rFonts w:ascii="Arial" w:eastAsia="Times New Roman" w:hAnsi="Arial" w:cs="Arial"/>
                                  <w:b/>
                                  <w:bCs/>
                                  <w:color w:val="FFFFFF"/>
                                  <w:sz w:val="16"/>
                                  <w:szCs w:val="16"/>
                                </w:rPr>
                              </w:pPr>
                              <w:r w:rsidRPr="009769AE">
                                <w:rPr>
                                  <w:rFonts w:ascii="Arial" w:eastAsia="Times New Roman" w:hAnsi="Arial" w:cs="Arial"/>
                                  <w:b/>
                                  <w:bCs/>
                                  <w:color w:val="FFFFFF"/>
                                  <w:sz w:val="16"/>
                                  <w:szCs w:val="16"/>
                                </w:rPr>
                                <w:t>   Новости</w:t>
                              </w:r>
                            </w:p>
                          </w:tc>
                        </w:tr>
                      </w:tbl>
                      <w:p w:rsidR="009769AE" w:rsidRPr="009769AE" w:rsidRDefault="009769AE" w:rsidP="009769AE">
                        <w:pPr>
                          <w:spacing w:after="0" w:line="240" w:lineRule="auto"/>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center"/>
                        <w:hideMark/>
                      </w:tcPr>
                      <w:tbl>
                        <w:tblPr>
                          <w:tblW w:w="16" w:type="dxa"/>
                          <w:jc w:val="center"/>
                          <w:tblCellSpacing w:w="0" w:type="dxa"/>
                          <w:shd w:val="clear" w:color="auto" w:fill="CCCCCC"/>
                          <w:tblCellMar>
                            <w:left w:w="0" w:type="dxa"/>
                            <w:right w:w="0" w:type="dxa"/>
                          </w:tblCellMar>
                          <w:tblLook w:val="04A0"/>
                        </w:tblPr>
                        <w:tblGrid>
                          <w:gridCol w:w="16"/>
                        </w:tblGrid>
                        <w:tr w:rsidR="009769AE" w:rsidRPr="009769AE">
                          <w:trPr>
                            <w:tblCellSpacing w:w="0" w:type="dxa"/>
                            <w:jc w:val="center"/>
                          </w:trPr>
                          <w:tc>
                            <w:tcPr>
                              <w:tcW w:w="0" w:type="auto"/>
                              <w:tcBorders>
                                <w:top w:val="nil"/>
                                <w:left w:val="nil"/>
                                <w:bottom w:val="nil"/>
                                <w:right w:val="nil"/>
                              </w:tcBorders>
                              <w:shd w:val="clear" w:color="auto" w:fill="auto"/>
                              <w:noWrap/>
                              <w:vAlign w:val="center"/>
                              <w:hideMark/>
                            </w:tcPr>
                            <w:p w:rsidR="009769AE" w:rsidRPr="009769AE" w:rsidRDefault="009769AE" w:rsidP="009769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0160" cy="10160"/>
                                    <wp:effectExtent l="0" t="0" r="0" b="0"/>
                                    <wp:docPr id="3" name="menu3b0b0p0sp5img" descr="http://www.minuspk.ru/publications/pp200906/_pgtres/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nu3b0b0p0sp5img" descr="http://www.minuspk.ru/publications/pp200906/_pgtres/blank.gif"/>
                                            <pic:cNvPicPr>
                                              <a:picLocks noChangeAspect="1" noChangeArrowheads="1"/>
                                            </pic:cNvPicPr>
                                          </pic:nvPicPr>
                                          <pic:blipFill>
                                            <a:blip r:embed="rId4"/>
                                            <a:srcRect/>
                                            <a:stretch>
                                              <a:fillRect/>
                                            </a:stretch>
                                          </pic:blipFill>
                                          <pic:spPr bwMode="auto">
                                            <a:xfrm>
                                              <a:off x="0" y="0"/>
                                              <a:ext cx="10160" cy="10160"/>
                                            </a:xfrm>
                                            <a:prstGeom prst="rect">
                                              <a:avLst/>
                                            </a:prstGeom>
                                            <a:noFill/>
                                            <a:ln w="9525">
                                              <a:noFill/>
                                              <a:miter lim="800000"/>
                                              <a:headEnd/>
                                              <a:tailEnd/>
                                            </a:ln>
                                          </pic:spPr>
                                        </pic:pic>
                                      </a:graphicData>
                                    </a:graphic>
                                  </wp:inline>
                                </w:drawing>
                              </w:r>
                            </w:p>
                          </w:tc>
                        </w:tr>
                      </w:tbl>
                      <w:p w:rsidR="009769AE" w:rsidRPr="009769AE" w:rsidRDefault="009769AE" w:rsidP="009769AE">
                        <w:pPr>
                          <w:spacing w:after="0" w:line="240" w:lineRule="auto"/>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center"/>
                        <w:hideMark/>
                      </w:tcPr>
                      <w:tbl>
                        <w:tblPr>
                          <w:tblW w:w="1036" w:type="dxa"/>
                          <w:jc w:val="center"/>
                          <w:tblCellSpacing w:w="0" w:type="dxa"/>
                          <w:shd w:val="clear" w:color="auto" w:fill="73A8B7"/>
                          <w:tblCellMar>
                            <w:top w:w="30" w:type="dxa"/>
                            <w:left w:w="30" w:type="dxa"/>
                            <w:bottom w:w="30" w:type="dxa"/>
                            <w:right w:w="30" w:type="dxa"/>
                          </w:tblCellMar>
                          <w:tblLook w:val="04A0"/>
                        </w:tblPr>
                        <w:tblGrid>
                          <w:gridCol w:w="1036"/>
                        </w:tblGrid>
                        <w:tr w:rsidR="009769AE" w:rsidRPr="009769AE">
                          <w:trPr>
                            <w:tblCellSpacing w:w="0" w:type="dxa"/>
                            <w:jc w:val="center"/>
                          </w:trPr>
                          <w:tc>
                            <w:tcPr>
                              <w:tcW w:w="0" w:type="auto"/>
                              <w:tcBorders>
                                <w:top w:val="nil"/>
                                <w:left w:val="nil"/>
                                <w:bottom w:val="nil"/>
                                <w:right w:val="nil"/>
                              </w:tcBorders>
                              <w:shd w:val="clear" w:color="auto" w:fill="auto"/>
                              <w:noWrap/>
                              <w:vAlign w:val="center"/>
                              <w:hideMark/>
                            </w:tcPr>
                            <w:p w:rsidR="009769AE" w:rsidRPr="009769AE" w:rsidRDefault="009769AE" w:rsidP="009769AE">
                              <w:pPr>
                                <w:spacing w:after="0" w:line="240" w:lineRule="auto"/>
                                <w:rPr>
                                  <w:rFonts w:ascii="Arial" w:eastAsia="Times New Roman" w:hAnsi="Arial" w:cs="Arial"/>
                                  <w:b/>
                                  <w:bCs/>
                                  <w:color w:val="FFFFFF"/>
                                  <w:sz w:val="16"/>
                                  <w:szCs w:val="16"/>
                                </w:rPr>
                              </w:pPr>
                              <w:r w:rsidRPr="009769AE">
                                <w:rPr>
                                  <w:rFonts w:ascii="Arial" w:eastAsia="Times New Roman" w:hAnsi="Arial" w:cs="Arial"/>
                                  <w:b/>
                                  <w:bCs/>
                                  <w:color w:val="FFFFFF"/>
                                  <w:sz w:val="16"/>
                                  <w:szCs w:val="16"/>
                                </w:rPr>
                                <w:t>   Редакция</w:t>
                              </w:r>
                            </w:p>
                          </w:tc>
                        </w:tr>
                      </w:tbl>
                      <w:p w:rsidR="009769AE" w:rsidRPr="009769AE" w:rsidRDefault="009769AE" w:rsidP="009769AE">
                        <w:pPr>
                          <w:spacing w:after="0" w:line="240" w:lineRule="auto"/>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center"/>
                        <w:hideMark/>
                      </w:tcPr>
                      <w:tbl>
                        <w:tblPr>
                          <w:tblW w:w="16" w:type="dxa"/>
                          <w:jc w:val="center"/>
                          <w:tblCellSpacing w:w="0" w:type="dxa"/>
                          <w:shd w:val="clear" w:color="auto" w:fill="CCCCCC"/>
                          <w:tblCellMar>
                            <w:left w:w="0" w:type="dxa"/>
                            <w:right w:w="0" w:type="dxa"/>
                          </w:tblCellMar>
                          <w:tblLook w:val="04A0"/>
                        </w:tblPr>
                        <w:tblGrid>
                          <w:gridCol w:w="16"/>
                        </w:tblGrid>
                        <w:tr w:rsidR="009769AE" w:rsidRPr="009769AE">
                          <w:trPr>
                            <w:tblCellSpacing w:w="0" w:type="dxa"/>
                            <w:jc w:val="center"/>
                          </w:trPr>
                          <w:tc>
                            <w:tcPr>
                              <w:tcW w:w="0" w:type="auto"/>
                              <w:tcBorders>
                                <w:top w:val="nil"/>
                                <w:left w:val="nil"/>
                                <w:bottom w:val="nil"/>
                                <w:right w:val="nil"/>
                              </w:tcBorders>
                              <w:shd w:val="clear" w:color="auto" w:fill="auto"/>
                              <w:noWrap/>
                              <w:vAlign w:val="center"/>
                              <w:hideMark/>
                            </w:tcPr>
                            <w:p w:rsidR="009769AE" w:rsidRPr="009769AE" w:rsidRDefault="009769AE" w:rsidP="009769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0160" cy="10160"/>
                                    <wp:effectExtent l="0" t="0" r="0" b="0"/>
                                    <wp:docPr id="4" name="menu3b0b0p0sp7img" descr="http://www.minuspk.ru/publications/pp200906/_pgtres/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nu3b0b0p0sp7img" descr="http://www.minuspk.ru/publications/pp200906/_pgtres/blank.gif"/>
                                            <pic:cNvPicPr>
                                              <a:picLocks noChangeAspect="1" noChangeArrowheads="1"/>
                                            </pic:cNvPicPr>
                                          </pic:nvPicPr>
                                          <pic:blipFill>
                                            <a:blip r:embed="rId4"/>
                                            <a:srcRect/>
                                            <a:stretch>
                                              <a:fillRect/>
                                            </a:stretch>
                                          </pic:blipFill>
                                          <pic:spPr bwMode="auto">
                                            <a:xfrm>
                                              <a:off x="0" y="0"/>
                                              <a:ext cx="10160" cy="10160"/>
                                            </a:xfrm>
                                            <a:prstGeom prst="rect">
                                              <a:avLst/>
                                            </a:prstGeom>
                                            <a:noFill/>
                                            <a:ln w="9525">
                                              <a:noFill/>
                                              <a:miter lim="800000"/>
                                              <a:headEnd/>
                                              <a:tailEnd/>
                                            </a:ln>
                                          </pic:spPr>
                                        </pic:pic>
                                      </a:graphicData>
                                    </a:graphic>
                                  </wp:inline>
                                </w:drawing>
                              </w:r>
                            </w:p>
                          </w:tc>
                        </w:tr>
                      </w:tbl>
                      <w:p w:rsidR="009769AE" w:rsidRPr="009769AE" w:rsidRDefault="009769AE" w:rsidP="009769AE">
                        <w:pPr>
                          <w:spacing w:after="0" w:line="240" w:lineRule="auto"/>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center"/>
                        <w:hideMark/>
                      </w:tcPr>
                      <w:tbl>
                        <w:tblPr>
                          <w:tblW w:w="955" w:type="dxa"/>
                          <w:jc w:val="center"/>
                          <w:tblCellSpacing w:w="0" w:type="dxa"/>
                          <w:shd w:val="clear" w:color="auto" w:fill="73A8B7"/>
                          <w:tblCellMar>
                            <w:top w:w="30" w:type="dxa"/>
                            <w:left w:w="30" w:type="dxa"/>
                            <w:bottom w:w="30" w:type="dxa"/>
                            <w:right w:w="30" w:type="dxa"/>
                          </w:tblCellMar>
                          <w:tblLook w:val="04A0"/>
                        </w:tblPr>
                        <w:tblGrid>
                          <w:gridCol w:w="955"/>
                        </w:tblGrid>
                        <w:tr w:rsidR="009769AE" w:rsidRPr="009769AE">
                          <w:trPr>
                            <w:tblCellSpacing w:w="0" w:type="dxa"/>
                            <w:jc w:val="center"/>
                          </w:trPr>
                          <w:tc>
                            <w:tcPr>
                              <w:tcW w:w="0" w:type="auto"/>
                              <w:tcBorders>
                                <w:top w:val="nil"/>
                                <w:left w:val="nil"/>
                                <w:bottom w:val="nil"/>
                                <w:right w:val="nil"/>
                              </w:tcBorders>
                              <w:shd w:val="clear" w:color="auto" w:fill="auto"/>
                              <w:noWrap/>
                              <w:vAlign w:val="center"/>
                              <w:hideMark/>
                            </w:tcPr>
                            <w:p w:rsidR="009769AE" w:rsidRPr="009769AE" w:rsidRDefault="009769AE" w:rsidP="009769AE">
                              <w:pPr>
                                <w:spacing w:after="0" w:line="240" w:lineRule="auto"/>
                                <w:rPr>
                                  <w:rFonts w:ascii="Arial" w:eastAsia="Times New Roman" w:hAnsi="Arial" w:cs="Arial"/>
                                  <w:b/>
                                  <w:bCs/>
                                  <w:color w:val="FFFFFF"/>
                                  <w:sz w:val="16"/>
                                  <w:szCs w:val="16"/>
                                </w:rPr>
                              </w:pPr>
                              <w:r w:rsidRPr="009769AE">
                                <w:rPr>
                                  <w:rFonts w:ascii="Arial" w:eastAsia="Times New Roman" w:hAnsi="Arial" w:cs="Arial"/>
                                  <w:b/>
                                  <w:bCs/>
                                  <w:color w:val="FFFFFF"/>
                                  <w:sz w:val="16"/>
                                  <w:szCs w:val="16"/>
                                </w:rPr>
                                <w:t>   Авторам</w:t>
                              </w:r>
                            </w:p>
                          </w:tc>
                        </w:tr>
                      </w:tbl>
                      <w:p w:rsidR="009769AE" w:rsidRPr="009769AE" w:rsidRDefault="009769AE" w:rsidP="009769AE">
                        <w:pPr>
                          <w:spacing w:after="0" w:line="240" w:lineRule="auto"/>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center"/>
                        <w:hideMark/>
                      </w:tcPr>
                      <w:tbl>
                        <w:tblPr>
                          <w:tblW w:w="16" w:type="dxa"/>
                          <w:jc w:val="center"/>
                          <w:tblCellSpacing w:w="0" w:type="dxa"/>
                          <w:shd w:val="clear" w:color="auto" w:fill="CCCCCC"/>
                          <w:tblCellMar>
                            <w:left w:w="0" w:type="dxa"/>
                            <w:right w:w="0" w:type="dxa"/>
                          </w:tblCellMar>
                          <w:tblLook w:val="04A0"/>
                        </w:tblPr>
                        <w:tblGrid>
                          <w:gridCol w:w="16"/>
                        </w:tblGrid>
                        <w:tr w:rsidR="009769AE" w:rsidRPr="009769AE">
                          <w:trPr>
                            <w:tblCellSpacing w:w="0" w:type="dxa"/>
                            <w:jc w:val="center"/>
                          </w:trPr>
                          <w:tc>
                            <w:tcPr>
                              <w:tcW w:w="0" w:type="auto"/>
                              <w:tcBorders>
                                <w:top w:val="nil"/>
                                <w:left w:val="nil"/>
                                <w:bottom w:val="nil"/>
                                <w:right w:val="nil"/>
                              </w:tcBorders>
                              <w:shd w:val="clear" w:color="auto" w:fill="auto"/>
                              <w:noWrap/>
                              <w:vAlign w:val="center"/>
                              <w:hideMark/>
                            </w:tcPr>
                            <w:p w:rsidR="009769AE" w:rsidRPr="009769AE" w:rsidRDefault="009769AE" w:rsidP="009769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0160" cy="10160"/>
                                    <wp:effectExtent l="0" t="0" r="0" b="0"/>
                                    <wp:docPr id="5" name="menu3b0b0p0sp9img" descr="http://www.minuspk.ru/publications/pp200906/_pgtres/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nu3b0b0p0sp9img" descr="http://www.minuspk.ru/publications/pp200906/_pgtres/blank.gif"/>
                                            <pic:cNvPicPr>
                                              <a:picLocks noChangeAspect="1" noChangeArrowheads="1"/>
                                            </pic:cNvPicPr>
                                          </pic:nvPicPr>
                                          <pic:blipFill>
                                            <a:blip r:embed="rId4"/>
                                            <a:srcRect/>
                                            <a:stretch>
                                              <a:fillRect/>
                                            </a:stretch>
                                          </pic:blipFill>
                                          <pic:spPr bwMode="auto">
                                            <a:xfrm>
                                              <a:off x="0" y="0"/>
                                              <a:ext cx="10160" cy="10160"/>
                                            </a:xfrm>
                                            <a:prstGeom prst="rect">
                                              <a:avLst/>
                                            </a:prstGeom>
                                            <a:noFill/>
                                            <a:ln w="9525">
                                              <a:noFill/>
                                              <a:miter lim="800000"/>
                                              <a:headEnd/>
                                              <a:tailEnd/>
                                            </a:ln>
                                          </pic:spPr>
                                        </pic:pic>
                                      </a:graphicData>
                                    </a:graphic>
                                  </wp:inline>
                                </w:drawing>
                              </w:r>
                            </w:p>
                          </w:tc>
                        </w:tr>
                      </w:tbl>
                      <w:p w:rsidR="009769AE" w:rsidRPr="009769AE" w:rsidRDefault="009769AE" w:rsidP="009769AE">
                        <w:pPr>
                          <w:spacing w:after="0" w:line="240" w:lineRule="auto"/>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center"/>
                        <w:hideMark/>
                      </w:tcPr>
                      <w:tbl>
                        <w:tblPr>
                          <w:tblW w:w="1036" w:type="dxa"/>
                          <w:jc w:val="center"/>
                          <w:tblCellSpacing w:w="0" w:type="dxa"/>
                          <w:shd w:val="clear" w:color="auto" w:fill="73A8B7"/>
                          <w:tblCellMar>
                            <w:top w:w="30" w:type="dxa"/>
                            <w:left w:w="30" w:type="dxa"/>
                            <w:bottom w:w="30" w:type="dxa"/>
                            <w:right w:w="30" w:type="dxa"/>
                          </w:tblCellMar>
                          <w:tblLook w:val="04A0"/>
                        </w:tblPr>
                        <w:tblGrid>
                          <w:gridCol w:w="1036"/>
                        </w:tblGrid>
                        <w:tr w:rsidR="009769AE" w:rsidRPr="009769AE">
                          <w:trPr>
                            <w:tblCellSpacing w:w="0" w:type="dxa"/>
                            <w:jc w:val="center"/>
                          </w:trPr>
                          <w:tc>
                            <w:tcPr>
                              <w:tcW w:w="0" w:type="auto"/>
                              <w:tcBorders>
                                <w:top w:val="nil"/>
                                <w:left w:val="nil"/>
                                <w:bottom w:val="nil"/>
                                <w:right w:val="nil"/>
                              </w:tcBorders>
                              <w:shd w:val="clear" w:color="auto" w:fill="auto"/>
                              <w:noWrap/>
                              <w:vAlign w:val="center"/>
                              <w:hideMark/>
                            </w:tcPr>
                            <w:p w:rsidR="009769AE" w:rsidRPr="009769AE" w:rsidRDefault="009769AE" w:rsidP="009769AE">
                              <w:pPr>
                                <w:spacing w:after="0" w:line="240" w:lineRule="auto"/>
                                <w:rPr>
                                  <w:rFonts w:ascii="Arial" w:eastAsia="Times New Roman" w:hAnsi="Arial" w:cs="Arial"/>
                                  <w:b/>
                                  <w:bCs/>
                                  <w:color w:val="FFFFFF"/>
                                  <w:sz w:val="16"/>
                                  <w:szCs w:val="16"/>
                                </w:rPr>
                              </w:pPr>
                              <w:r w:rsidRPr="009769AE">
                                <w:rPr>
                                  <w:rFonts w:ascii="Arial" w:eastAsia="Times New Roman" w:hAnsi="Arial" w:cs="Arial"/>
                                  <w:b/>
                                  <w:bCs/>
                                  <w:color w:val="FFFFFF"/>
                                  <w:sz w:val="16"/>
                                  <w:szCs w:val="16"/>
                                </w:rPr>
                                <w:t>   Контакты</w:t>
                              </w:r>
                            </w:p>
                          </w:tc>
                        </w:tr>
                      </w:tbl>
                      <w:p w:rsidR="009769AE" w:rsidRPr="009769AE" w:rsidRDefault="009769AE" w:rsidP="009769AE">
                        <w:pPr>
                          <w:spacing w:after="0" w:line="240" w:lineRule="auto"/>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center"/>
                        <w:hideMark/>
                      </w:tcPr>
                      <w:tbl>
                        <w:tblPr>
                          <w:tblW w:w="16" w:type="dxa"/>
                          <w:jc w:val="center"/>
                          <w:tblCellSpacing w:w="0" w:type="dxa"/>
                          <w:shd w:val="clear" w:color="auto" w:fill="CCCCCC"/>
                          <w:tblCellMar>
                            <w:left w:w="0" w:type="dxa"/>
                            <w:right w:w="0" w:type="dxa"/>
                          </w:tblCellMar>
                          <w:tblLook w:val="04A0"/>
                        </w:tblPr>
                        <w:tblGrid>
                          <w:gridCol w:w="16"/>
                        </w:tblGrid>
                        <w:tr w:rsidR="009769AE" w:rsidRPr="009769AE">
                          <w:trPr>
                            <w:tblCellSpacing w:w="0" w:type="dxa"/>
                            <w:jc w:val="center"/>
                          </w:trPr>
                          <w:tc>
                            <w:tcPr>
                              <w:tcW w:w="0" w:type="auto"/>
                              <w:tcBorders>
                                <w:top w:val="nil"/>
                                <w:left w:val="nil"/>
                                <w:bottom w:val="nil"/>
                                <w:right w:val="nil"/>
                              </w:tcBorders>
                              <w:shd w:val="clear" w:color="auto" w:fill="auto"/>
                              <w:noWrap/>
                              <w:vAlign w:val="center"/>
                              <w:hideMark/>
                            </w:tcPr>
                            <w:p w:rsidR="009769AE" w:rsidRPr="009769AE" w:rsidRDefault="009769AE" w:rsidP="009769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0160" cy="10160"/>
                                    <wp:effectExtent l="0" t="0" r="0" b="0"/>
                                    <wp:docPr id="6" name="menu3b0b0p0sp11img" descr="http://www.minuspk.ru/publications/pp200906/_pgtres/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nu3b0b0p0sp11img" descr="http://www.minuspk.ru/publications/pp200906/_pgtres/blank.gif"/>
                                            <pic:cNvPicPr>
                                              <a:picLocks noChangeAspect="1" noChangeArrowheads="1"/>
                                            </pic:cNvPicPr>
                                          </pic:nvPicPr>
                                          <pic:blipFill>
                                            <a:blip r:embed="rId4"/>
                                            <a:srcRect/>
                                            <a:stretch>
                                              <a:fillRect/>
                                            </a:stretch>
                                          </pic:blipFill>
                                          <pic:spPr bwMode="auto">
                                            <a:xfrm>
                                              <a:off x="0" y="0"/>
                                              <a:ext cx="10160" cy="10160"/>
                                            </a:xfrm>
                                            <a:prstGeom prst="rect">
                                              <a:avLst/>
                                            </a:prstGeom>
                                            <a:noFill/>
                                            <a:ln w="9525">
                                              <a:noFill/>
                                              <a:miter lim="800000"/>
                                              <a:headEnd/>
                                              <a:tailEnd/>
                                            </a:ln>
                                          </pic:spPr>
                                        </pic:pic>
                                      </a:graphicData>
                                    </a:graphic>
                                  </wp:inline>
                                </w:drawing>
                              </w:r>
                            </w:p>
                          </w:tc>
                        </w:tr>
                      </w:tbl>
                      <w:p w:rsidR="009769AE" w:rsidRPr="009769AE" w:rsidRDefault="009769AE" w:rsidP="009769AE">
                        <w:pPr>
                          <w:spacing w:after="0" w:line="240" w:lineRule="auto"/>
                          <w:rPr>
                            <w:rFonts w:ascii="Times New Roman" w:eastAsia="Times New Roman" w:hAnsi="Times New Roman" w:cs="Times New Roman"/>
                            <w:sz w:val="24"/>
                            <w:szCs w:val="24"/>
                          </w:rPr>
                        </w:pPr>
                      </w:p>
                    </w:tc>
                    <w:tc>
                      <w:tcPr>
                        <w:tcW w:w="0" w:type="auto"/>
                        <w:tcBorders>
                          <w:top w:val="nil"/>
                          <w:left w:val="nil"/>
                          <w:bottom w:val="nil"/>
                          <w:right w:val="nil"/>
                        </w:tcBorders>
                        <w:shd w:val="clear" w:color="auto" w:fill="auto"/>
                        <w:vAlign w:val="center"/>
                        <w:hideMark/>
                      </w:tcPr>
                      <w:tbl>
                        <w:tblPr>
                          <w:tblW w:w="744" w:type="dxa"/>
                          <w:jc w:val="center"/>
                          <w:tblCellSpacing w:w="0" w:type="dxa"/>
                          <w:shd w:val="clear" w:color="auto" w:fill="73A8B7"/>
                          <w:tblCellMar>
                            <w:top w:w="30" w:type="dxa"/>
                            <w:left w:w="30" w:type="dxa"/>
                            <w:bottom w:w="30" w:type="dxa"/>
                            <w:right w:w="30" w:type="dxa"/>
                          </w:tblCellMar>
                          <w:tblLook w:val="04A0"/>
                        </w:tblPr>
                        <w:tblGrid>
                          <w:gridCol w:w="744"/>
                        </w:tblGrid>
                        <w:tr w:rsidR="009769AE" w:rsidRPr="009769AE">
                          <w:trPr>
                            <w:tblCellSpacing w:w="0" w:type="dxa"/>
                            <w:jc w:val="center"/>
                          </w:trPr>
                          <w:tc>
                            <w:tcPr>
                              <w:tcW w:w="0" w:type="auto"/>
                              <w:tcBorders>
                                <w:top w:val="nil"/>
                                <w:left w:val="nil"/>
                                <w:bottom w:val="nil"/>
                                <w:right w:val="nil"/>
                              </w:tcBorders>
                              <w:shd w:val="clear" w:color="auto" w:fill="auto"/>
                              <w:noWrap/>
                              <w:vAlign w:val="center"/>
                              <w:hideMark/>
                            </w:tcPr>
                            <w:p w:rsidR="009769AE" w:rsidRPr="009769AE" w:rsidRDefault="009769AE" w:rsidP="009769AE">
                              <w:pPr>
                                <w:spacing w:after="0" w:line="240" w:lineRule="auto"/>
                                <w:rPr>
                                  <w:rFonts w:ascii="Arial" w:eastAsia="Times New Roman" w:hAnsi="Arial" w:cs="Arial"/>
                                  <w:b/>
                                  <w:bCs/>
                                  <w:color w:val="FFFFFF"/>
                                  <w:sz w:val="16"/>
                                  <w:szCs w:val="16"/>
                                </w:rPr>
                              </w:pPr>
                              <w:r w:rsidRPr="009769AE">
                                <w:rPr>
                                  <w:rFonts w:ascii="Arial" w:eastAsia="Times New Roman" w:hAnsi="Arial" w:cs="Arial"/>
                                  <w:b/>
                                  <w:bCs/>
                                  <w:color w:val="FFFFFF"/>
                                  <w:sz w:val="16"/>
                                  <w:szCs w:val="16"/>
                                </w:rPr>
                                <w:t>   Архив</w:t>
                              </w:r>
                            </w:p>
                          </w:tc>
                        </w:tr>
                      </w:tbl>
                      <w:p w:rsidR="009769AE" w:rsidRPr="009769AE" w:rsidRDefault="009769AE" w:rsidP="009769AE">
                        <w:pPr>
                          <w:spacing w:after="0" w:line="240" w:lineRule="auto"/>
                          <w:rPr>
                            <w:rFonts w:ascii="Times New Roman" w:eastAsia="Times New Roman" w:hAnsi="Times New Roman" w:cs="Times New Roman"/>
                            <w:sz w:val="24"/>
                            <w:szCs w:val="24"/>
                          </w:rPr>
                        </w:pPr>
                      </w:p>
                    </w:tc>
                  </w:tr>
                </w:tbl>
                <w:p w:rsidR="009769AE" w:rsidRPr="009769AE" w:rsidRDefault="009769AE" w:rsidP="009769AE">
                  <w:pPr>
                    <w:spacing w:after="0" w:line="240" w:lineRule="auto"/>
                    <w:rPr>
                      <w:rFonts w:ascii="Times New Roman" w:eastAsia="Times New Roman" w:hAnsi="Times New Roman" w:cs="Times New Roman"/>
                      <w:sz w:val="24"/>
                      <w:szCs w:val="24"/>
                    </w:rPr>
                  </w:pPr>
                </w:p>
              </w:tc>
            </w:tr>
          </w:tbl>
          <w:p w:rsidR="009769AE" w:rsidRPr="009769AE" w:rsidRDefault="009769AE" w:rsidP="009769AE">
            <w:pPr>
              <w:spacing w:after="0" w:line="240" w:lineRule="auto"/>
              <w:rPr>
                <w:rFonts w:ascii="Times New Roman" w:eastAsia="Times New Roman" w:hAnsi="Times New Roman" w:cs="Times New Roman"/>
                <w:sz w:val="24"/>
                <w:szCs w:val="24"/>
              </w:rPr>
            </w:pPr>
          </w:p>
        </w:tc>
      </w:tr>
      <w:tr w:rsidR="009769AE" w:rsidRPr="009769AE" w:rsidTr="009769AE">
        <w:trPr>
          <w:tblCellSpacing w:w="7" w:type="dxa"/>
        </w:trPr>
        <w:tc>
          <w:tcPr>
            <w:tcW w:w="12000" w:type="dxa"/>
            <w:tcBorders>
              <w:top w:val="nil"/>
              <w:left w:val="nil"/>
              <w:bottom w:val="nil"/>
              <w:right w:val="nil"/>
            </w:tcBorders>
            <w:shd w:val="clear" w:color="auto" w:fill="FFFFCC"/>
            <w:vAlign w:val="center"/>
            <w:hideMark/>
          </w:tcPr>
          <w:p w:rsidR="009769AE" w:rsidRPr="009769AE" w:rsidRDefault="009769AE" w:rsidP="009769AE">
            <w:pPr>
              <w:spacing w:after="0" w:line="240" w:lineRule="auto"/>
              <w:ind w:right="-246"/>
              <w:jc w:val="right"/>
              <w:rPr>
                <w:rFonts w:ascii="Times New Roman" w:eastAsia="Times New Roman" w:hAnsi="Times New Roman" w:cs="Times New Roman"/>
                <w:sz w:val="24"/>
                <w:szCs w:val="24"/>
              </w:rPr>
            </w:pPr>
            <w:r w:rsidRPr="009769AE">
              <w:rPr>
                <w:rFonts w:ascii="Times New Roman" w:eastAsia="Times New Roman" w:hAnsi="Times New Roman" w:cs="Times New Roman"/>
                <w:i/>
                <w:iCs/>
                <w:sz w:val="16"/>
                <w:szCs w:val="16"/>
              </w:rPr>
              <w:t> </w:t>
            </w:r>
          </w:p>
          <w:p w:rsidR="009769AE" w:rsidRPr="009769AE" w:rsidRDefault="009769AE" w:rsidP="009769AE">
            <w:pPr>
              <w:spacing w:after="0" w:line="240" w:lineRule="auto"/>
              <w:jc w:val="center"/>
              <w:rPr>
                <w:rFonts w:ascii="Times New Roman" w:eastAsia="Times New Roman" w:hAnsi="Times New Roman" w:cs="Times New Roman"/>
                <w:sz w:val="24"/>
                <w:szCs w:val="24"/>
              </w:rPr>
            </w:pPr>
            <w:r w:rsidRPr="009769AE">
              <w:rPr>
                <w:rFonts w:ascii="Times New Roman" w:eastAsia="Times New Roman" w:hAnsi="Times New Roman" w:cs="Times New Roman"/>
                <w:b/>
                <w:bCs/>
                <w:color w:val="462D20"/>
                <w:sz w:val="27"/>
                <w:szCs w:val="27"/>
                <w:shd w:val="clear" w:color="auto" w:fill="FFFFCC"/>
              </w:rPr>
              <w:t>Экскурсия как форма ознакомления детей старшего дошкольного возраста</w:t>
            </w:r>
          </w:p>
          <w:p w:rsidR="009769AE" w:rsidRPr="009769AE" w:rsidRDefault="009769AE" w:rsidP="009769AE">
            <w:pPr>
              <w:spacing w:after="0" w:line="240" w:lineRule="auto"/>
              <w:jc w:val="center"/>
              <w:rPr>
                <w:rFonts w:ascii="Times New Roman" w:eastAsia="Times New Roman" w:hAnsi="Times New Roman" w:cs="Times New Roman"/>
                <w:sz w:val="24"/>
                <w:szCs w:val="24"/>
              </w:rPr>
            </w:pPr>
            <w:r w:rsidRPr="009769AE">
              <w:rPr>
                <w:rFonts w:ascii="Times New Roman" w:eastAsia="Times New Roman" w:hAnsi="Times New Roman" w:cs="Times New Roman"/>
                <w:b/>
                <w:bCs/>
                <w:color w:val="462D20"/>
                <w:sz w:val="27"/>
                <w:szCs w:val="27"/>
                <w:shd w:val="clear" w:color="auto" w:fill="FFFFCC"/>
              </w:rPr>
              <w:t>с растениями родного края</w:t>
            </w:r>
          </w:p>
          <w:p w:rsidR="009769AE" w:rsidRPr="009769AE" w:rsidRDefault="009769AE" w:rsidP="009769AE">
            <w:pPr>
              <w:spacing w:after="0" w:line="240" w:lineRule="auto"/>
              <w:ind w:right="81"/>
              <w:jc w:val="right"/>
              <w:rPr>
                <w:rFonts w:ascii="Times New Roman" w:eastAsia="Times New Roman" w:hAnsi="Times New Roman" w:cs="Times New Roman"/>
                <w:sz w:val="24"/>
                <w:szCs w:val="24"/>
              </w:rPr>
            </w:pPr>
            <w:r w:rsidRPr="009769AE">
              <w:rPr>
                <w:rFonts w:ascii="Times New Roman" w:eastAsia="Times New Roman" w:hAnsi="Times New Roman" w:cs="Times New Roman"/>
                <w:i/>
                <w:iCs/>
                <w:color w:val="462D20"/>
                <w:sz w:val="24"/>
                <w:szCs w:val="24"/>
                <w:shd w:val="clear" w:color="auto" w:fill="FFFFCC"/>
              </w:rPr>
              <w:t> </w:t>
            </w:r>
          </w:p>
          <w:p w:rsidR="009769AE" w:rsidRPr="009769AE" w:rsidRDefault="009769AE" w:rsidP="009769AE">
            <w:pPr>
              <w:spacing w:after="0" w:line="240" w:lineRule="auto"/>
              <w:ind w:right="81"/>
              <w:jc w:val="right"/>
              <w:rPr>
                <w:rFonts w:ascii="Times New Roman" w:eastAsia="Times New Roman" w:hAnsi="Times New Roman" w:cs="Times New Roman"/>
                <w:sz w:val="24"/>
                <w:szCs w:val="24"/>
              </w:rPr>
            </w:pPr>
            <w:r w:rsidRPr="009769AE">
              <w:rPr>
                <w:rFonts w:ascii="Times New Roman" w:eastAsia="Times New Roman" w:hAnsi="Times New Roman" w:cs="Times New Roman"/>
                <w:b/>
                <w:bCs/>
                <w:i/>
                <w:iCs/>
                <w:color w:val="462D20"/>
                <w:sz w:val="24"/>
                <w:szCs w:val="24"/>
                <w:shd w:val="clear" w:color="auto" w:fill="FFFFCC"/>
              </w:rPr>
              <w:t>З.К</w:t>
            </w:r>
            <w:r w:rsidRPr="009769AE">
              <w:rPr>
                <w:rFonts w:ascii="Times New Roman" w:eastAsia="Times New Roman" w:hAnsi="Times New Roman" w:cs="Times New Roman"/>
                <w:b/>
                <w:bCs/>
                <w:color w:val="462D20"/>
                <w:sz w:val="24"/>
                <w:szCs w:val="24"/>
                <w:shd w:val="clear" w:color="auto" w:fill="FFFFCC"/>
              </w:rPr>
              <w:t>. </w:t>
            </w:r>
            <w:proofErr w:type="spellStart"/>
            <w:r w:rsidRPr="009769AE">
              <w:rPr>
                <w:rFonts w:ascii="Times New Roman" w:eastAsia="Times New Roman" w:hAnsi="Times New Roman" w:cs="Times New Roman"/>
                <w:b/>
                <w:bCs/>
                <w:i/>
                <w:iCs/>
                <w:color w:val="462D20"/>
                <w:sz w:val="24"/>
                <w:szCs w:val="24"/>
                <w:shd w:val="clear" w:color="auto" w:fill="FFFFCC"/>
              </w:rPr>
              <w:t>Лялько</w:t>
            </w:r>
            <w:proofErr w:type="spellEnd"/>
            <w:r w:rsidRPr="009769AE">
              <w:rPr>
                <w:rFonts w:ascii="Times New Roman" w:eastAsia="Times New Roman" w:hAnsi="Times New Roman" w:cs="Times New Roman"/>
                <w:b/>
                <w:bCs/>
                <w:i/>
                <w:iCs/>
                <w:color w:val="462D20"/>
                <w:sz w:val="24"/>
                <w:szCs w:val="24"/>
                <w:shd w:val="clear" w:color="auto" w:fill="FFFFCC"/>
              </w:rPr>
              <w:t>,</w:t>
            </w:r>
            <w:r w:rsidRPr="009769AE">
              <w:rPr>
                <w:rFonts w:ascii="Times New Roman" w:eastAsia="Times New Roman" w:hAnsi="Times New Roman" w:cs="Times New Roman"/>
                <w:i/>
                <w:iCs/>
                <w:color w:val="462D20"/>
                <w:sz w:val="24"/>
                <w:szCs w:val="24"/>
                <w:shd w:val="clear" w:color="auto" w:fill="FFFFCC"/>
              </w:rPr>
              <w:t> студентка 4 курса</w:t>
            </w:r>
          </w:p>
          <w:p w:rsidR="009769AE" w:rsidRPr="009769AE" w:rsidRDefault="009769AE" w:rsidP="009769AE">
            <w:pPr>
              <w:spacing w:after="0" w:line="240" w:lineRule="auto"/>
              <w:ind w:right="81"/>
              <w:jc w:val="right"/>
              <w:rPr>
                <w:rFonts w:ascii="Times New Roman" w:eastAsia="Times New Roman" w:hAnsi="Times New Roman" w:cs="Times New Roman"/>
                <w:sz w:val="24"/>
                <w:szCs w:val="24"/>
              </w:rPr>
            </w:pPr>
            <w:r w:rsidRPr="009769AE">
              <w:rPr>
                <w:rFonts w:ascii="Times New Roman" w:eastAsia="Times New Roman" w:hAnsi="Times New Roman" w:cs="Times New Roman"/>
                <w:i/>
                <w:iCs/>
                <w:color w:val="462D20"/>
                <w:sz w:val="24"/>
                <w:szCs w:val="24"/>
                <w:shd w:val="clear" w:color="auto" w:fill="FFFFCC"/>
              </w:rPr>
              <w:t>КГБПОУ «Минусинский педагогический колледж имени А.С. Пушкина»</w:t>
            </w:r>
          </w:p>
          <w:p w:rsidR="009769AE" w:rsidRPr="009769AE" w:rsidRDefault="009769AE" w:rsidP="009769AE">
            <w:pPr>
              <w:spacing w:before="100" w:beforeAutospacing="1" w:after="0" w:line="240" w:lineRule="auto"/>
              <w:jc w:val="right"/>
              <w:rPr>
                <w:rFonts w:ascii="Times New Roman" w:eastAsia="Times New Roman" w:hAnsi="Times New Roman" w:cs="Times New Roman"/>
                <w:sz w:val="24"/>
                <w:szCs w:val="24"/>
              </w:rPr>
            </w:pPr>
            <w:r w:rsidRPr="009769AE">
              <w:rPr>
                <w:rFonts w:ascii="Times New Roman" w:eastAsia="Times New Roman" w:hAnsi="Times New Roman" w:cs="Times New Roman"/>
                <w:sz w:val="24"/>
                <w:szCs w:val="24"/>
                <w:shd w:val="clear" w:color="auto" w:fill="FFFFCC"/>
              </w:rPr>
              <w:t> </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shd w:val="clear" w:color="auto" w:fill="FFFFCC"/>
              </w:rPr>
              <w:t>Актуальность темы исследования объясняется тем, что одним из приоритетных направлений государственной политики нашей страны является обеспечение экологической безопасности и оздоровления окружающей среды. Выполнение этой задачи невозможно без высокой сознательности населения, особенно подрастающего поколения.</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shd w:val="clear" w:color="auto" w:fill="FFFFCC"/>
              </w:rPr>
              <w:t>Родная природа представляет собой широкое поле для н</w:t>
            </w:r>
            <w:r w:rsidRPr="009769AE">
              <w:rPr>
                <w:rFonts w:ascii="Times New Roman" w:eastAsia="Times New Roman" w:hAnsi="Times New Roman" w:cs="Times New Roman"/>
                <w:color w:val="462D20"/>
                <w:sz w:val="24"/>
                <w:szCs w:val="24"/>
              </w:rPr>
              <w:t>аблюдений, для обогащения знаний и опыта ребёнка. Сознание дошкольника обогащается запасом конкретных представлений о растениях родного края, которые уже сложились у дошкольников в процессе деятельности в природе и развиваются в процессе непосредственного общения с ней.</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rPr>
              <w:t>Ознакомление дошкольников с природой связано необходимостью развития ценностного отношения к природе родного края, обогащением представлений детей о растениях родного края. В имеющихся образовательных программах разработано доступное для дошкольников содержание знаний, которые отражают качественное своеобразие объектов живой природы, обеспечивают ориентировку детей в природе родного края.</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rPr>
              <w:t>Но проблема развития представлений современных детей о растениях родного края считается в настоящее время наиболее актуальной. Доктор педагогических наук С.Н Николаева утверждает, что одной из ведущих форм ознакомления с живой природой является </w:t>
            </w:r>
            <w:r w:rsidRPr="009769AE">
              <w:rPr>
                <w:rFonts w:ascii="Times New Roman" w:eastAsia="Times New Roman" w:hAnsi="Times New Roman" w:cs="Times New Roman"/>
                <w:b/>
                <w:bCs/>
                <w:color w:val="462D20"/>
                <w:sz w:val="24"/>
                <w:szCs w:val="24"/>
              </w:rPr>
              <w:t>экскурсия</w:t>
            </w:r>
            <w:r w:rsidRPr="009769AE">
              <w:rPr>
                <w:rFonts w:ascii="Times New Roman" w:eastAsia="Times New Roman" w:hAnsi="Times New Roman" w:cs="Times New Roman"/>
                <w:color w:val="462D20"/>
                <w:sz w:val="24"/>
                <w:szCs w:val="24"/>
              </w:rPr>
              <w:t>, хотя бы на участок детского сада, где дети имеют возможность непосредственно познакомиться с многообразием растений родного края.</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shd w:val="clear" w:color="auto" w:fill="FFFFCC"/>
              </w:rPr>
              <w:t>Актуальность выбранной нами темы заключается в целенаправленном ознакомлении детей с растениями родного края, что является составной частью патриотических чувств дошкольников.</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shd w:val="clear" w:color="auto" w:fill="FFFFCC"/>
              </w:rPr>
              <w:t xml:space="preserve">Для изучения, конкретизации, расширения представлений и ознакомления детей старшего дошкольного возраста с растениями родного края в ходе практики мы составили перечень растений родного края. </w:t>
            </w:r>
            <w:proofErr w:type="gramStart"/>
            <w:r w:rsidRPr="009769AE">
              <w:rPr>
                <w:rFonts w:ascii="Times New Roman" w:eastAsia="Times New Roman" w:hAnsi="Times New Roman" w:cs="Times New Roman"/>
                <w:color w:val="462D20"/>
                <w:sz w:val="24"/>
                <w:szCs w:val="24"/>
                <w:shd w:val="clear" w:color="auto" w:fill="FFFFCC"/>
              </w:rPr>
              <w:t xml:space="preserve">Так как на участке детского сада растут практически все растения, характерные для данной территории (сосна обыкновенная, сибирская сосна - кедр, береза </w:t>
            </w:r>
            <w:proofErr w:type="spellStart"/>
            <w:r w:rsidRPr="009769AE">
              <w:rPr>
                <w:rFonts w:ascii="Times New Roman" w:eastAsia="Times New Roman" w:hAnsi="Times New Roman" w:cs="Times New Roman"/>
                <w:color w:val="462D20"/>
                <w:sz w:val="24"/>
                <w:szCs w:val="24"/>
                <w:shd w:val="clear" w:color="auto" w:fill="FFFFCC"/>
              </w:rPr>
              <w:t>повислая</w:t>
            </w:r>
            <w:proofErr w:type="spellEnd"/>
            <w:r w:rsidRPr="009769AE">
              <w:rPr>
                <w:rFonts w:ascii="Times New Roman" w:eastAsia="Times New Roman" w:hAnsi="Times New Roman" w:cs="Times New Roman"/>
                <w:color w:val="462D20"/>
                <w:sz w:val="24"/>
                <w:szCs w:val="24"/>
                <w:shd w:val="clear" w:color="auto" w:fill="FFFFCC"/>
              </w:rPr>
              <w:t>, осина, тополь, черемуха, рябина, сирень, вишня, подснежники, азиатская купальница (жарки)), мы решили провести экскурсии, как современную, интересную и доступную форму по ознакомлению детей с растениями родного края.</w:t>
            </w:r>
            <w:proofErr w:type="gramEnd"/>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shd w:val="clear" w:color="auto" w:fill="FFFFCC"/>
              </w:rPr>
              <w:t>В соответствии с календарно-тематическим планированием и программой дошкольного учреждения, нами были разработаны три экскурсии, из них провели только одну.</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shd w:val="clear" w:color="auto" w:fill="FFFFCC"/>
              </w:rPr>
              <w:lastRenderedPageBreak/>
              <w:t>Планируя данную экскурсию на участок детского сада, мы наметили объекты ознакомления: ель, сосна, кедр. Заранее побывав на месте будущей экскурсии, мы уточнили маршрут и расположение растений. Чтобы экскурсия была интересной, мы заранее подобрали стихи, загадки, пословицы, которые использовали в работе.</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shd w:val="clear" w:color="auto" w:fill="FFFFCC"/>
              </w:rPr>
              <w:t xml:space="preserve">Прежде чем отправиться на экскурсию, мы провели вводную беседу и объяснили детям правила безопасного поведения на участке леса в детском саду. В процессе путешествия дети отгадывали загадки, слушали стихи, отмечали сходство и отличия хвойных растений, рассказывали </w:t>
            </w:r>
            <w:proofErr w:type="gramStart"/>
            <w:r w:rsidRPr="009769AE">
              <w:rPr>
                <w:rFonts w:ascii="Times New Roman" w:eastAsia="Times New Roman" w:hAnsi="Times New Roman" w:cs="Times New Roman"/>
                <w:color w:val="462D20"/>
                <w:sz w:val="24"/>
                <w:szCs w:val="24"/>
                <w:shd w:val="clear" w:color="auto" w:fill="FFFFCC"/>
              </w:rPr>
              <w:t>о</w:t>
            </w:r>
            <w:proofErr w:type="gramEnd"/>
            <w:r w:rsidRPr="009769AE">
              <w:rPr>
                <w:rFonts w:ascii="Times New Roman" w:eastAsia="Times New Roman" w:hAnsi="Times New Roman" w:cs="Times New Roman"/>
                <w:color w:val="462D20"/>
                <w:sz w:val="24"/>
                <w:szCs w:val="24"/>
                <w:shd w:val="clear" w:color="auto" w:fill="FFFFCC"/>
              </w:rPr>
              <w:t xml:space="preserve"> их значении. В заключение нашей экскурсии дети собрали шишки разных хвойных деревьев, из которых мы изготовим коллекцию и другие поделки.</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shd w:val="clear" w:color="auto" w:fill="FFFFCC"/>
              </w:rPr>
              <w:t>С целью формирования знаний детей о растениях леса мы составили экскурсию на тему: «Знакомство с лиственными деревьями», и «Знакомство с весенними первоцветами".</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shd w:val="clear" w:color="auto" w:fill="FFFFCC"/>
              </w:rPr>
              <w:t>В результате проделанной работы хотелось бы отметить, что систематическое проведение экскурсий, прогулок на природу, отбор объектов (составленный перечень) для наблюдений, постепенное усложнение образовательного материала, его повторение дают возможность закрепить первоначальные представления детей о растениях родного края.</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shd w:val="clear" w:color="auto" w:fill="FFFFCC"/>
              </w:rPr>
              <w:t>Подобранные и апробированные нами эк</w:t>
            </w:r>
            <w:r w:rsidRPr="009769AE">
              <w:rPr>
                <w:rFonts w:ascii="Times New Roman" w:eastAsia="Times New Roman" w:hAnsi="Times New Roman" w:cs="Times New Roman"/>
                <w:color w:val="462D20"/>
                <w:sz w:val="24"/>
                <w:szCs w:val="24"/>
              </w:rPr>
              <w:t>скурсии, как форма ознакомления с растениями родного края для детей старшего дошкольного возраста, показали свою эффективность.</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rPr>
              <w:t> </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b/>
                <w:bCs/>
                <w:color w:val="462D20"/>
                <w:sz w:val="24"/>
                <w:szCs w:val="24"/>
              </w:rPr>
              <w:t>Библиографический список</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rPr>
              <w:t>1. Бондаренко, Т.М. Экологические занятия с детьми 6-7 лет. [Текст]/Т.М. Бондаренко, Воронеж: ТЦ «Учитель», 2002. - 184с.</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rPr>
              <w:t xml:space="preserve">2. </w:t>
            </w:r>
            <w:proofErr w:type="spellStart"/>
            <w:r w:rsidRPr="009769AE">
              <w:rPr>
                <w:rFonts w:ascii="Times New Roman" w:eastAsia="Times New Roman" w:hAnsi="Times New Roman" w:cs="Times New Roman"/>
                <w:color w:val="462D20"/>
                <w:sz w:val="24"/>
                <w:szCs w:val="24"/>
              </w:rPr>
              <w:t>Волчкова</w:t>
            </w:r>
            <w:proofErr w:type="spellEnd"/>
            <w:r w:rsidRPr="009769AE">
              <w:rPr>
                <w:rFonts w:ascii="Times New Roman" w:eastAsia="Times New Roman" w:hAnsi="Times New Roman" w:cs="Times New Roman"/>
                <w:color w:val="462D20"/>
                <w:sz w:val="24"/>
                <w:szCs w:val="24"/>
              </w:rPr>
              <w:t xml:space="preserve">, В.Н., Степанова, Н.В. Развитие и воспитание детей старшего дошкольного возраста: </w:t>
            </w:r>
            <w:proofErr w:type="spellStart"/>
            <w:r w:rsidRPr="009769AE">
              <w:rPr>
                <w:rFonts w:ascii="Times New Roman" w:eastAsia="Times New Roman" w:hAnsi="Times New Roman" w:cs="Times New Roman"/>
                <w:color w:val="462D20"/>
                <w:sz w:val="24"/>
                <w:szCs w:val="24"/>
              </w:rPr>
              <w:t>Практ</w:t>
            </w:r>
            <w:proofErr w:type="spellEnd"/>
            <w:r w:rsidRPr="009769AE">
              <w:rPr>
                <w:rFonts w:ascii="Times New Roman" w:eastAsia="Times New Roman" w:hAnsi="Times New Roman" w:cs="Times New Roman"/>
                <w:color w:val="462D20"/>
                <w:sz w:val="24"/>
                <w:szCs w:val="24"/>
              </w:rPr>
              <w:t xml:space="preserve">. пос. для </w:t>
            </w:r>
            <w:proofErr w:type="spellStart"/>
            <w:r w:rsidRPr="009769AE">
              <w:rPr>
                <w:rFonts w:ascii="Times New Roman" w:eastAsia="Times New Roman" w:hAnsi="Times New Roman" w:cs="Times New Roman"/>
                <w:color w:val="462D20"/>
                <w:sz w:val="24"/>
                <w:szCs w:val="24"/>
              </w:rPr>
              <w:t>воспит</w:t>
            </w:r>
            <w:proofErr w:type="spellEnd"/>
            <w:r w:rsidRPr="009769AE">
              <w:rPr>
                <w:rFonts w:ascii="Times New Roman" w:eastAsia="Times New Roman" w:hAnsi="Times New Roman" w:cs="Times New Roman"/>
                <w:color w:val="462D20"/>
                <w:sz w:val="24"/>
                <w:szCs w:val="24"/>
              </w:rPr>
              <w:t>. дет</w:t>
            </w:r>
            <w:proofErr w:type="gramStart"/>
            <w:r w:rsidRPr="009769AE">
              <w:rPr>
                <w:rFonts w:ascii="Times New Roman" w:eastAsia="Times New Roman" w:hAnsi="Times New Roman" w:cs="Times New Roman"/>
                <w:color w:val="462D20"/>
                <w:sz w:val="24"/>
                <w:szCs w:val="24"/>
              </w:rPr>
              <w:t>.с</w:t>
            </w:r>
            <w:proofErr w:type="gramEnd"/>
            <w:r w:rsidRPr="009769AE">
              <w:rPr>
                <w:rFonts w:ascii="Times New Roman" w:eastAsia="Times New Roman" w:hAnsi="Times New Roman" w:cs="Times New Roman"/>
                <w:color w:val="462D20"/>
                <w:sz w:val="24"/>
                <w:szCs w:val="24"/>
              </w:rPr>
              <w:t xml:space="preserve">адов [Текст] / В.Н. </w:t>
            </w:r>
            <w:proofErr w:type="spellStart"/>
            <w:r w:rsidRPr="009769AE">
              <w:rPr>
                <w:rFonts w:ascii="Times New Roman" w:eastAsia="Times New Roman" w:hAnsi="Times New Roman" w:cs="Times New Roman"/>
                <w:color w:val="462D20"/>
                <w:sz w:val="24"/>
                <w:szCs w:val="24"/>
              </w:rPr>
              <w:t>Волчкова</w:t>
            </w:r>
            <w:proofErr w:type="spellEnd"/>
            <w:r w:rsidRPr="009769AE">
              <w:rPr>
                <w:rFonts w:ascii="Times New Roman" w:eastAsia="Times New Roman" w:hAnsi="Times New Roman" w:cs="Times New Roman"/>
                <w:color w:val="462D20"/>
                <w:sz w:val="24"/>
                <w:szCs w:val="24"/>
              </w:rPr>
              <w:t xml:space="preserve">, Н.В. Степанова. – Воронеж: ТЦ «Учитель», 2014. – 392 </w:t>
            </w:r>
            <w:proofErr w:type="gramStart"/>
            <w:r w:rsidRPr="009769AE">
              <w:rPr>
                <w:rFonts w:ascii="Times New Roman" w:eastAsia="Times New Roman" w:hAnsi="Times New Roman" w:cs="Times New Roman"/>
                <w:color w:val="462D20"/>
                <w:sz w:val="24"/>
                <w:szCs w:val="24"/>
              </w:rPr>
              <w:t>с</w:t>
            </w:r>
            <w:proofErr w:type="gramEnd"/>
            <w:r w:rsidRPr="009769AE">
              <w:rPr>
                <w:rFonts w:ascii="Times New Roman" w:eastAsia="Times New Roman" w:hAnsi="Times New Roman" w:cs="Times New Roman"/>
                <w:color w:val="462D20"/>
                <w:sz w:val="24"/>
                <w:szCs w:val="24"/>
              </w:rPr>
              <w:t>.</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rPr>
              <w:t>3. Веретенникова, С.А. Ознакомление дошкольников с природой. Пособие для воспитателей дет</w:t>
            </w:r>
            <w:proofErr w:type="gramStart"/>
            <w:r w:rsidRPr="009769AE">
              <w:rPr>
                <w:rFonts w:ascii="Times New Roman" w:eastAsia="Times New Roman" w:hAnsi="Times New Roman" w:cs="Times New Roman"/>
                <w:color w:val="462D20"/>
                <w:sz w:val="24"/>
                <w:szCs w:val="24"/>
              </w:rPr>
              <w:t>.</w:t>
            </w:r>
            <w:proofErr w:type="gramEnd"/>
            <w:r w:rsidRPr="009769AE">
              <w:rPr>
                <w:rFonts w:ascii="Times New Roman" w:eastAsia="Times New Roman" w:hAnsi="Times New Roman" w:cs="Times New Roman"/>
                <w:color w:val="462D20"/>
                <w:sz w:val="24"/>
                <w:szCs w:val="24"/>
              </w:rPr>
              <w:t xml:space="preserve"> </w:t>
            </w:r>
            <w:proofErr w:type="gramStart"/>
            <w:r w:rsidRPr="009769AE">
              <w:rPr>
                <w:rFonts w:ascii="Times New Roman" w:eastAsia="Times New Roman" w:hAnsi="Times New Roman" w:cs="Times New Roman"/>
                <w:color w:val="462D20"/>
                <w:sz w:val="24"/>
                <w:szCs w:val="24"/>
              </w:rPr>
              <w:t>с</w:t>
            </w:r>
            <w:proofErr w:type="gramEnd"/>
            <w:r w:rsidRPr="009769AE">
              <w:rPr>
                <w:rFonts w:ascii="Times New Roman" w:eastAsia="Times New Roman" w:hAnsi="Times New Roman" w:cs="Times New Roman"/>
                <w:color w:val="462D20"/>
                <w:sz w:val="24"/>
                <w:szCs w:val="24"/>
              </w:rPr>
              <w:t xml:space="preserve">ада. [Текст]/С.А. Веретенникова – 3-е изд., </w:t>
            </w:r>
            <w:proofErr w:type="spellStart"/>
            <w:r w:rsidRPr="009769AE">
              <w:rPr>
                <w:rFonts w:ascii="Times New Roman" w:eastAsia="Times New Roman" w:hAnsi="Times New Roman" w:cs="Times New Roman"/>
                <w:color w:val="462D20"/>
                <w:sz w:val="24"/>
                <w:szCs w:val="24"/>
              </w:rPr>
              <w:t>перераб</w:t>
            </w:r>
            <w:proofErr w:type="spellEnd"/>
            <w:r w:rsidRPr="009769AE">
              <w:rPr>
                <w:rFonts w:ascii="Times New Roman" w:eastAsia="Times New Roman" w:hAnsi="Times New Roman" w:cs="Times New Roman"/>
                <w:color w:val="462D20"/>
                <w:sz w:val="24"/>
                <w:szCs w:val="24"/>
              </w:rPr>
              <w:t>. и доп. – М.: Просвещение, 1980.</w:t>
            </w:r>
          </w:p>
          <w:p w:rsidR="009769AE" w:rsidRPr="009769AE" w:rsidRDefault="009769AE" w:rsidP="009769AE">
            <w:pPr>
              <w:spacing w:after="0" w:line="240" w:lineRule="auto"/>
              <w:ind w:left="81" w:right="81" w:firstLine="324"/>
              <w:jc w:val="both"/>
              <w:rPr>
                <w:rFonts w:ascii="Times New Roman" w:eastAsia="Times New Roman" w:hAnsi="Times New Roman" w:cs="Times New Roman"/>
                <w:sz w:val="24"/>
                <w:szCs w:val="24"/>
              </w:rPr>
            </w:pPr>
            <w:r w:rsidRPr="009769AE">
              <w:rPr>
                <w:rFonts w:ascii="Times New Roman" w:eastAsia="Times New Roman" w:hAnsi="Times New Roman" w:cs="Times New Roman"/>
                <w:color w:val="462D20"/>
                <w:sz w:val="24"/>
                <w:szCs w:val="24"/>
              </w:rPr>
              <w:t xml:space="preserve">4. Дошкольная педагогика. Конспект лекций: </w:t>
            </w:r>
            <w:proofErr w:type="spellStart"/>
            <w:r w:rsidRPr="009769AE">
              <w:rPr>
                <w:rFonts w:ascii="Times New Roman" w:eastAsia="Times New Roman" w:hAnsi="Times New Roman" w:cs="Times New Roman"/>
                <w:color w:val="462D20"/>
                <w:sz w:val="24"/>
                <w:szCs w:val="24"/>
              </w:rPr>
              <w:t>Пособ</w:t>
            </w:r>
            <w:proofErr w:type="spellEnd"/>
            <w:r w:rsidRPr="009769AE">
              <w:rPr>
                <w:rFonts w:ascii="Times New Roman" w:eastAsia="Times New Roman" w:hAnsi="Times New Roman" w:cs="Times New Roman"/>
                <w:color w:val="462D20"/>
                <w:sz w:val="24"/>
                <w:szCs w:val="24"/>
              </w:rPr>
              <w:t xml:space="preserve">. для </w:t>
            </w:r>
            <w:proofErr w:type="spellStart"/>
            <w:r w:rsidRPr="009769AE">
              <w:rPr>
                <w:rFonts w:ascii="Times New Roman" w:eastAsia="Times New Roman" w:hAnsi="Times New Roman" w:cs="Times New Roman"/>
                <w:color w:val="462D20"/>
                <w:sz w:val="24"/>
                <w:szCs w:val="24"/>
              </w:rPr>
              <w:t>подгот</w:t>
            </w:r>
            <w:proofErr w:type="spellEnd"/>
            <w:r w:rsidRPr="009769AE">
              <w:rPr>
                <w:rFonts w:ascii="Times New Roman" w:eastAsia="Times New Roman" w:hAnsi="Times New Roman" w:cs="Times New Roman"/>
                <w:color w:val="462D20"/>
                <w:sz w:val="24"/>
                <w:szCs w:val="24"/>
              </w:rPr>
              <w:t>. к экзаменам [Текст] – М.: «</w:t>
            </w:r>
            <w:proofErr w:type="spellStart"/>
            <w:r w:rsidRPr="009769AE">
              <w:rPr>
                <w:rFonts w:ascii="Times New Roman" w:eastAsia="Times New Roman" w:hAnsi="Times New Roman" w:cs="Times New Roman"/>
                <w:color w:val="462D20"/>
                <w:sz w:val="24"/>
                <w:szCs w:val="24"/>
              </w:rPr>
              <w:t>Приор-издат</w:t>
            </w:r>
            <w:proofErr w:type="spellEnd"/>
            <w:r w:rsidRPr="009769AE">
              <w:rPr>
                <w:rFonts w:ascii="Times New Roman" w:eastAsia="Times New Roman" w:hAnsi="Times New Roman" w:cs="Times New Roman"/>
                <w:color w:val="462D20"/>
                <w:sz w:val="24"/>
                <w:szCs w:val="24"/>
              </w:rPr>
              <w:t xml:space="preserve">», 2014. – 192 </w:t>
            </w:r>
            <w:proofErr w:type="gramStart"/>
            <w:r w:rsidRPr="009769AE">
              <w:rPr>
                <w:rFonts w:ascii="Times New Roman" w:eastAsia="Times New Roman" w:hAnsi="Times New Roman" w:cs="Times New Roman"/>
                <w:color w:val="462D20"/>
                <w:sz w:val="24"/>
                <w:szCs w:val="24"/>
              </w:rPr>
              <w:t>с</w:t>
            </w:r>
            <w:proofErr w:type="gramEnd"/>
            <w:r w:rsidRPr="009769AE">
              <w:rPr>
                <w:rFonts w:ascii="Times New Roman" w:eastAsia="Times New Roman" w:hAnsi="Times New Roman" w:cs="Times New Roman"/>
                <w:color w:val="462D20"/>
                <w:sz w:val="24"/>
                <w:szCs w:val="24"/>
              </w:rPr>
              <w:t>.</w:t>
            </w:r>
          </w:p>
        </w:tc>
      </w:tr>
    </w:tbl>
    <w:p w:rsidR="00B86D2A" w:rsidRDefault="00B86D2A"/>
    <w:sectPr w:rsidR="00B86D2A" w:rsidSect="009769AE">
      <w:pgSz w:w="16838" w:h="11906" w:orient="landscape"/>
      <w:pgMar w:top="568"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drawingGridHorizontalSpacing w:val="110"/>
  <w:displayHorizontalDrawingGridEvery w:val="2"/>
  <w:characterSpacingControl w:val="doNotCompress"/>
  <w:compat>
    <w:useFELayout/>
  </w:compat>
  <w:rsids>
    <w:rsidRoot w:val="009769AE"/>
    <w:rsid w:val="009769AE"/>
    <w:rsid w:val="00B86D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769AE"/>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ody Text"/>
    <w:basedOn w:val="a"/>
    <w:link w:val="a5"/>
    <w:uiPriority w:val="99"/>
    <w:semiHidden/>
    <w:unhideWhenUsed/>
    <w:rsid w:val="009769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uiPriority w:val="99"/>
    <w:semiHidden/>
    <w:rsid w:val="009769AE"/>
    <w:rPr>
      <w:rFonts w:ascii="Times New Roman" w:eastAsia="Times New Roman" w:hAnsi="Times New Roman" w:cs="Times New Roman"/>
      <w:sz w:val="24"/>
      <w:szCs w:val="24"/>
    </w:rPr>
  </w:style>
  <w:style w:type="paragraph" w:styleId="a6">
    <w:name w:val="List Paragraph"/>
    <w:basedOn w:val="a"/>
    <w:uiPriority w:val="34"/>
    <w:qFormat/>
    <w:rsid w:val="009769AE"/>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9769A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769A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819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708</Words>
  <Characters>4036</Characters>
  <Application>Microsoft Office Word</Application>
  <DocSecurity>0</DocSecurity>
  <Lines>33</Lines>
  <Paragraphs>9</Paragraphs>
  <ScaleCrop>false</ScaleCrop>
  <Company/>
  <LinksUpToDate>false</LinksUpToDate>
  <CharactersWithSpaces>4735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2020-12-09T13:48:00Z</dcterms:created>
  <dcterms:modified xsi:type="dcterms:W3CDTF">2020-12-09T13:59:00Z</dcterms:modified>
</cp:coreProperties>
</file>