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E0542" w:rsidRPr="00AE0542" w:rsidRDefault="00AE0542" w:rsidP="00AE0542">
      <w:pPr>
        <w:shd w:val="clear" w:color="auto" w:fill="FFFFFF"/>
        <w:spacing w:after="0" w:line="276" w:lineRule="auto"/>
        <w:jc w:val="center"/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</w:pPr>
      <w:r w:rsidRPr="00AE0542"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  <w:t>Всероссийский педагогический конкурс</w:t>
      </w:r>
    </w:p>
    <w:p w:rsidR="00AD3934" w:rsidRPr="00144D33" w:rsidRDefault="00AE0542" w:rsidP="00AE054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 w:val="0"/>
          <w:sz w:val="24"/>
          <w:szCs w:val="24"/>
          <w:lang w:val="ru-RU" w:eastAsia="ru-RU" w:bidi="ar-SA"/>
        </w:rPr>
      </w:pPr>
      <w:r w:rsidRPr="00144D33">
        <w:rPr>
          <w:rFonts w:ascii="Times New Roman" w:hAnsi="Times New Roman" w:cs="Times New Roman"/>
          <w:b/>
          <w:bCs/>
          <w:i w:val="0"/>
          <w:sz w:val="24"/>
          <w:szCs w:val="24"/>
          <w:lang w:val="ru-RU"/>
        </w:rPr>
        <w:t>«СОВРЕМЕННОЕ</w:t>
      </w:r>
      <w:r w:rsidRPr="00144D33">
        <w:rPr>
          <w:rFonts w:ascii="Times New Roman" w:hAnsi="Times New Roman" w:cs="Times New Roman"/>
          <w:b/>
          <w:bCs/>
          <w:i w:val="0"/>
          <w:sz w:val="24"/>
          <w:szCs w:val="24"/>
        </w:rPr>
        <w:t> </w:t>
      </w:r>
      <w:r w:rsidRPr="00144D33">
        <w:rPr>
          <w:rFonts w:ascii="Times New Roman" w:hAnsi="Times New Roman" w:cs="Times New Roman"/>
          <w:b/>
          <w:bCs/>
          <w:i w:val="0"/>
          <w:sz w:val="24"/>
          <w:szCs w:val="24"/>
          <w:lang w:val="ru-RU"/>
        </w:rPr>
        <w:t>ВОСПИТАНИЕ ПОДРАСТАЮЩЕГО ПОКОЛЕНИЯ»</w:t>
      </w: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E0542" w:rsidRDefault="00AE0542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E0542" w:rsidRDefault="00AE0542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E0542" w:rsidRDefault="00AE0542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E0542" w:rsidRDefault="00AE0542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E0542" w:rsidRDefault="00AE0542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144D33" w:rsidRDefault="00613850" w:rsidP="00AD393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 w:val="0"/>
          <w:color w:val="181818"/>
          <w:sz w:val="36"/>
          <w:szCs w:val="36"/>
          <w:lang w:val="ru-RU" w:eastAsia="ru-RU" w:bidi="ar-SA"/>
        </w:rPr>
      </w:pPr>
      <w:r w:rsidRPr="00144D33">
        <w:rPr>
          <w:rFonts w:ascii="Times New Roman" w:eastAsia="Times New Roman" w:hAnsi="Times New Roman" w:cs="Times New Roman"/>
          <w:b/>
          <w:bCs/>
          <w:i w:val="0"/>
          <w:color w:val="181818"/>
          <w:sz w:val="36"/>
          <w:szCs w:val="36"/>
          <w:lang w:val="ru-RU" w:eastAsia="ru-RU" w:bidi="ar-SA"/>
        </w:rPr>
        <w:t xml:space="preserve"> </w:t>
      </w:r>
      <w:r w:rsidR="00AD3934" w:rsidRPr="00144D33">
        <w:rPr>
          <w:rFonts w:ascii="Times New Roman" w:eastAsia="Times New Roman" w:hAnsi="Times New Roman" w:cs="Times New Roman"/>
          <w:b/>
          <w:bCs/>
          <w:i w:val="0"/>
          <w:color w:val="181818"/>
          <w:sz w:val="36"/>
          <w:szCs w:val="36"/>
          <w:lang w:val="ru-RU" w:eastAsia="ru-RU" w:bidi="ar-SA"/>
        </w:rPr>
        <w:t xml:space="preserve">«Использование нейропсихологических игр </w:t>
      </w:r>
    </w:p>
    <w:p w:rsidR="00613850" w:rsidRPr="00144D33" w:rsidRDefault="00AD3934" w:rsidP="00AD393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 w:val="0"/>
          <w:color w:val="181818"/>
          <w:sz w:val="36"/>
          <w:szCs w:val="36"/>
          <w:lang w:val="ru-RU" w:eastAsia="ru-RU" w:bidi="ar-SA"/>
        </w:rPr>
      </w:pPr>
      <w:r w:rsidRPr="00144D33">
        <w:rPr>
          <w:rFonts w:ascii="Times New Roman" w:eastAsia="Times New Roman" w:hAnsi="Times New Roman" w:cs="Times New Roman"/>
          <w:b/>
          <w:bCs/>
          <w:i w:val="0"/>
          <w:color w:val="181818"/>
          <w:sz w:val="36"/>
          <w:szCs w:val="36"/>
          <w:lang w:val="ru-RU" w:eastAsia="ru-RU" w:bidi="ar-SA"/>
        </w:rPr>
        <w:t xml:space="preserve">и упражнений </w:t>
      </w:r>
    </w:p>
    <w:p w:rsidR="00613850" w:rsidRPr="00144D33" w:rsidRDefault="00AD3934" w:rsidP="00AD393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 w:val="0"/>
          <w:color w:val="181818"/>
          <w:sz w:val="36"/>
          <w:szCs w:val="36"/>
          <w:lang w:val="ru-RU" w:eastAsia="ru-RU" w:bidi="ar-SA"/>
        </w:rPr>
      </w:pPr>
      <w:r w:rsidRPr="00144D33">
        <w:rPr>
          <w:rFonts w:ascii="Times New Roman" w:eastAsia="Times New Roman" w:hAnsi="Times New Roman" w:cs="Times New Roman"/>
          <w:b/>
          <w:bCs/>
          <w:i w:val="0"/>
          <w:color w:val="181818"/>
          <w:sz w:val="36"/>
          <w:szCs w:val="36"/>
          <w:lang w:val="ru-RU" w:eastAsia="ru-RU" w:bidi="ar-SA"/>
        </w:rPr>
        <w:t xml:space="preserve">в </w:t>
      </w:r>
      <w:r w:rsidR="00613850" w:rsidRPr="00144D33">
        <w:rPr>
          <w:rFonts w:ascii="Times New Roman" w:eastAsia="Times New Roman" w:hAnsi="Times New Roman" w:cs="Times New Roman"/>
          <w:b/>
          <w:bCs/>
          <w:i w:val="0"/>
          <w:color w:val="181818"/>
          <w:sz w:val="36"/>
          <w:szCs w:val="36"/>
          <w:lang w:val="ru-RU" w:eastAsia="ru-RU" w:bidi="ar-SA"/>
        </w:rPr>
        <w:t>психолого-педагогическом сопровождении детей</w:t>
      </w:r>
    </w:p>
    <w:p w:rsidR="00AD3934" w:rsidRPr="00144D33" w:rsidRDefault="00613850" w:rsidP="00AD3934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i w:val="0"/>
          <w:color w:val="181818"/>
          <w:sz w:val="36"/>
          <w:szCs w:val="36"/>
          <w:lang w:val="ru-RU" w:eastAsia="ru-RU" w:bidi="ar-SA"/>
        </w:rPr>
      </w:pPr>
      <w:r w:rsidRPr="00144D33">
        <w:rPr>
          <w:rFonts w:ascii="Times New Roman" w:eastAsia="Times New Roman" w:hAnsi="Times New Roman" w:cs="Times New Roman"/>
          <w:b/>
          <w:bCs/>
          <w:i w:val="0"/>
          <w:color w:val="181818"/>
          <w:sz w:val="36"/>
          <w:szCs w:val="36"/>
          <w:lang w:val="ru-RU" w:eastAsia="ru-RU" w:bidi="ar-SA"/>
        </w:rPr>
        <w:t xml:space="preserve"> дошкольного возраста</w:t>
      </w:r>
      <w:r w:rsidR="00AD3934" w:rsidRPr="00144D33">
        <w:rPr>
          <w:rFonts w:ascii="Times New Roman" w:eastAsia="Times New Roman" w:hAnsi="Times New Roman" w:cs="Times New Roman"/>
          <w:b/>
          <w:bCs/>
          <w:i w:val="0"/>
          <w:color w:val="181818"/>
          <w:sz w:val="36"/>
          <w:szCs w:val="36"/>
          <w:lang w:val="ru-RU" w:eastAsia="ru-RU" w:bidi="ar-SA"/>
        </w:rPr>
        <w:t>»</w:t>
      </w: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Pr="00144D33" w:rsidRDefault="00AD3934" w:rsidP="00AD3934">
      <w:pPr>
        <w:shd w:val="clear" w:color="auto" w:fill="FFFFFF"/>
        <w:spacing w:after="0" w:line="276" w:lineRule="auto"/>
        <w:jc w:val="right"/>
        <w:rPr>
          <w:rFonts w:ascii="Times New Roman" w:eastAsia="Times New Roman" w:hAnsi="Times New Roman" w:cs="Times New Roman"/>
          <w:b/>
          <w:bCs/>
          <w:i w:val="0"/>
          <w:sz w:val="32"/>
          <w:szCs w:val="32"/>
          <w:lang w:val="ru-RU" w:eastAsia="ru-RU" w:bidi="ar-SA"/>
        </w:rPr>
      </w:pPr>
      <w:r w:rsidRPr="00144D33">
        <w:rPr>
          <w:rFonts w:ascii="Times New Roman" w:eastAsia="Times New Roman" w:hAnsi="Times New Roman" w:cs="Times New Roman"/>
          <w:b/>
          <w:bCs/>
          <w:i w:val="0"/>
          <w:sz w:val="32"/>
          <w:szCs w:val="32"/>
          <w:lang w:val="ru-RU" w:eastAsia="ru-RU" w:bidi="ar-SA"/>
        </w:rPr>
        <w:t>Тенигина Н.А., педагог-психолог</w:t>
      </w:r>
    </w:p>
    <w:p w:rsidR="00AD3934" w:rsidRPr="00144D33" w:rsidRDefault="00AD3934" w:rsidP="00AD393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 w:val="0"/>
          <w:sz w:val="32"/>
          <w:szCs w:val="32"/>
          <w:bdr w:val="none" w:sz="0" w:space="0" w:color="auto" w:frame="1"/>
          <w:lang w:val="ru-RU" w:eastAsia="ru-RU"/>
        </w:rPr>
      </w:pPr>
      <w:r w:rsidRPr="00144D33">
        <w:rPr>
          <w:rFonts w:ascii="Times New Roman" w:eastAsia="Times New Roman" w:hAnsi="Times New Roman" w:cs="Times New Roman"/>
          <w:b/>
          <w:i w:val="0"/>
          <w:sz w:val="32"/>
          <w:szCs w:val="32"/>
          <w:bdr w:val="none" w:sz="0" w:space="0" w:color="auto" w:frame="1"/>
          <w:lang w:val="ru-RU" w:eastAsia="ru-RU"/>
        </w:rPr>
        <w:t xml:space="preserve">БДОУ «Центр развития ребёнка – </w:t>
      </w:r>
    </w:p>
    <w:p w:rsidR="00AD3934" w:rsidRPr="00144D33" w:rsidRDefault="00AD3934" w:rsidP="00AD3934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b/>
          <w:i w:val="0"/>
          <w:iCs w:val="0"/>
          <w:sz w:val="32"/>
          <w:szCs w:val="32"/>
          <w:bdr w:val="none" w:sz="0" w:space="0" w:color="auto" w:frame="1"/>
          <w:lang w:val="ru-RU" w:eastAsia="ru-RU"/>
        </w:rPr>
      </w:pPr>
      <w:r w:rsidRPr="00144D33">
        <w:rPr>
          <w:rFonts w:ascii="Times New Roman" w:eastAsia="Times New Roman" w:hAnsi="Times New Roman" w:cs="Times New Roman"/>
          <w:b/>
          <w:i w:val="0"/>
          <w:sz w:val="32"/>
          <w:szCs w:val="32"/>
          <w:bdr w:val="none" w:sz="0" w:space="0" w:color="auto" w:frame="1"/>
          <w:lang w:val="ru-RU" w:eastAsia="ru-RU"/>
        </w:rPr>
        <w:t>Нюксенский детский сад»</w:t>
      </w:r>
    </w:p>
    <w:p w:rsidR="00AD3934" w:rsidRP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i w:val="0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AD3934" w:rsidRDefault="00AD3934" w:rsidP="00E23842">
      <w:p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val="ru-RU" w:eastAsia="ru-RU" w:bidi="ar-SA"/>
        </w:rPr>
      </w:pPr>
    </w:p>
    <w:p w:rsidR="00613850" w:rsidRPr="00AD3934" w:rsidRDefault="00AD3934" w:rsidP="00AE0542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 w:val="0"/>
          <w:color w:val="181818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/>
          <w:bCs/>
          <w:i w:val="0"/>
          <w:color w:val="181818"/>
          <w:sz w:val="28"/>
          <w:szCs w:val="28"/>
          <w:lang w:val="ru-RU" w:eastAsia="ru-RU" w:bidi="ar-SA"/>
        </w:rPr>
        <w:t>2021г</w:t>
      </w:r>
    </w:p>
    <w:p w:rsidR="00D92588" w:rsidRPr="00AD3934" w:rsidRDefault="002D601F" w:rsidP="00AD3934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 w:rsidRPr="00AD3934">
        <w:rPr>
          <w:rFonts w:ascii="Times New Roman" w:eastAsia="Times New Roman" w:hAnsi="Times New Roman" w:cs="Times New Roman"/>
          <w:b/>
          <w:bCs/>
          <w:i w:val="0"/>
          <w:color w:val="181818"/>
          <w:sz w:val="28"/>
          <w:szCs w:val="28"/>
          <w:lang w:val="ru-RU" w:eastAsia="ru-RU" w:bidi="ar-SA"/>
        </w:rPr>
        <w:lastRenderedPageBreak/>
        <w:t>Актуальность проблемы.</w:t>
      </w:r>
    </w:p>
    <w:p w:rsidR="00D92588" w:rsidRPr="00E23842" w:rsidRDefault="002D601F" w:rsidP="00AD393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00B050"/>
          <w:sz w:val="28"/>
          <w:szCs w:val="28"/>
          <w:lang w:val="ru-RU" w:eastAsia="ru-RU" w:bidi="ar-SA"/>
        </w:rPr>
      </w:pPr>
      <w:r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В последние десятилетия психологи, педагоги, врачи наблюдают среди современной детской популяции катастрофическое нарастание целого ряда нарушений как соматического, так и психологического характера. Специалисты отмечают массы детей, которые демонстрирует задержки и искажения психоречевого развития, несформированность произвольной саморегуляции, дисграфии и т.д.; различные психопатологические феномены (агресси</w:t>
      </w:r>
      <w:r w:rsidR="00D92588"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 xml:space="preserve">вность, повышенную возбудимость, </w:t>
      </w:r>
      <w:r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истощаемость, склонность к невроз</w:t>
      </w:r>
      <w:proofErr w:type="gramStart"/>
      <w:r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о-</w:t>
      </w:r>
      <w:proofErr w:type="gramEnd"/>
      <w:r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 xml:space="preserve"> и психопатоподобным явлениям); соматическую и психосоматическую уязвимость. В совокупности это приводит к эмоционально-личностной и когнитивной неготовности таких детей к обучению и адекватной адаптации к социуму (Л.С. Цветкова, Т.В. Ахутина и Н.М. Пылаева, А.А. Цыганок, Н.К. Корсакова и Ю.В. Микадзе и др.).</w:t>
      </w:r>
      <w:r w:rsidRPr="00E23842">
        <w:rPr>
          <w:rFonts w:ascii="Times New Roman" w:eastAsia="Times New Roman" w:hAnsi="Times New Roman" w:cs="Times New Roman"/>
          <w:i w:val="0"/>
          <w:iCs w:val="0"/>
          <w:color w:val="00B050"/>
          <w:sz w:val="28"/>
          <w:szCs w:val="28"/>
          <w:lang w:val="ru-RU" w:eastAsia="ru-RU" w:bidi="ar-SA"/>
        </w:rPr>
        <w:t> </w:t>
      </w:r>
    </w:p>
    <w:p w:rsidR="002D601F" w:rsidRPr="00E23842" w:rsidRDefault="002D601F" w:rsidP="00AD393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 w:rsidRPr="00E23842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В подобных ситуациях возникает ряд вопросов: «Как помочь ребенку?», «Где и как поставить правильный диагноз?», «В компетентности каких специалистов (невролога, психиатра, клинического психолога) находится первоочередная терапия таких детей», а так же не менее актуальный «Как в условиях современного дошкольного образования обеспечить наиболее эффективное психологическое сопровождение детей с нейропсихическими нарушениями?».</w:t>
      </w:r>
    </w:p>
    <w:p w:rsidR="002D601F" w:rsidRPr="00E23842" w:rsidRDefault="002D601F" w:rsidP="00AD3934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E23842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Практикующим психологам</w:t>
      </w:r>
      <w:r w:rsidR="00D92588" w:rsidRPr="00E23842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, педагогам-психологам и другим специалистам ОО</w:t>
      </w:r>
      <w:r w:rsidRPr="00E23842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ответить на эти вопросы может помочь детская нейропсихология. Нейропсихология детского возраста — наука о формировании мозговой организации психических процессов человека</w:t>
      </w:r>
      <w:r w:rsidR="00D351A5" w:rsidRPr="00E23842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</w:t>
      </w:r>
    </w:p>
    <w:p w:rsidR="002D601F" w:rsidRPr="00E23842" w:rsidRDefault="002D601F" w:rsidP="00AD393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Нейропсихология внесла существенный вклад в изучении этой проблемы. Один из ее создателей, отечественный психолог </w:t>
      </w:r>
      <w:hyperlink r:id="rId5" w:history="1">
        <w:r w:rsidRPr="00E23842">
          <w:rPr>
            <w:rFonts w:ascii="Times New Roman" w:eastAsia="Times New Roman" w:hAnsi="Times New Roman" w:cs="Times New Roman"/>
            <w:i w:val="0"/>
            <w:iCs w:val="0"/>
            <w:color w:val="00000A"/>
            <w:sz w:val="28"/>
            <w:szCs w:val="28"/>
            <w:lang w:val="ru-RU" w:eastAsia="ru-RU" w:bidi="ar-SA"/>
          </w:rPr>
          <w:t xml:space="preserve">А.Р. </w:t>
        </w:r>
        <w:proofErr w:type="spellStart"/>
        <w:r w:rsidRPr="00E23842">
          <w:rPr>
            <w:rFonts w:ascii="Times New Roman" w:eastAsia="Times New Roman" w:hAnsi="Times New Roman" w:cs="Times New Roman"/>
            <w:i w:val="0"/>
            <w:iCs w:val="0"/>
            <w:color w:val="00000A"/>
            <w:sz w:val="28"/>
            <w:szCs w:val="28"/>
            <w:lang w:val="ru-RU" w:eastAsia="ru-RU" w:bidi="ar-SA"/>
          </w:rPr>
          <w:t>Лурия</w:t>
        </w:r>
        <w:proofErr w:type="spellEnd"/>
        <w:r w:rsidRPr="00E23842">
          <w:rPr>
            <w:rFonts w:ascii="Times New Roman" w:eastAsia="Times New Roman" w:hAnsi="Times New Roman" w:cs="Times New Roman"/>
            <w:i w:val="0"/>
            <w:iCs w:val="0"/>
            <w:color w:val="00000A"/>
            <w:sz w:val="28"/>
            <w:szCs w:val="28"/>
            <w:lang w:val="ru-RU" w:eastAsia="ru-RU" w:bidi="ar-SA"/>
          </w:rPr>
          <w:t> </w:t>
        </w:r>
      </w:hyperlink>
      <w:r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установил, что для осуществления психической деятельности необходимо взаимодействие трех основных блоков (аппаратов) человеческого мозга:</w:t>
      </w:r>
    </w:p>
    <w:p w:rsidR="00D92588" w:rsidRPr="00AD3934" w:rsidRDefault="002D601F" w:rsidP="00AD3934">
      <w:pPr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 w:rsidRPr="00AD3934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Первый блок — </w:t>
      </w:r>
      <w:r w:rsidRPr="00AD3934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ru-RU" w:eastAsia="ru-RU" w:bidi="ar-SA"/>
        </w:rPr>
        <w:t>энергетический блок</w:t>
      </w:r>
      <w:r w:rsidRPr="00AD3934">
        <w:rPr>
          <w:rFonts w:ascii="Times New Roman" w:eastAsia="Times New Roman" w:hAnsi="Times New Roman" w:cs="Times New Roman"/>
          <w:color w:val="181818"/>
          <w:sz w:val="28"/>
          <w:szCs w:val="28"/>
          <w:lang w:val="ru-RU" w:eastAsia="ru-RU" w:bidi="ar-SA"/>
        </w:rPr>
        <w:t>,</w:t>
      </w:r>
      <w:r w:rsidRPr="00AD3934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 xml:space="preserve"> поддерживающий тонус, необходимый для нормальной работы коры больших полушарий головного мозга. Мозговые структуры, обеспечивающие деятельность этого блока, располагаются в подкорковых отделах мозга и в стволе мозга (ретикулярные структуры ствола, среднего мозга и диэнцефальных отделов, лимбическая система и медиобазальные отделы коры лобных и височных долей мозга: </w:t>
      </w:r>
    </w:p>
    <w:p w:rsidR="002D601F" w:rsidRPr="00AD3934" w:rsidRDefault="002D601F" w:rsidP="00AD3934">
      <w:pPr>
        <w:numPr>
          <w:ilvl w:val="0"/>
          <w:numId w:val="1"/>
        </w:numPr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 w:rsidRPr="00AD3934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Второй блок — </w:t>
      </w:r>
      <w:r w:rsidRPr="00AD3934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ru-RU" w:eastAsia="ru-RU" w:bidi="ar-SA"/>
        </w:rPr>
        <w:t>приема, переработки и хранения информации</w:t>
      </w:r>
      <w:r w:rsidRPr="00AD3934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. Мозговые структуры, обеспечивающие деятельность этого блока, расположены в задних отделах обоих полушарий коры головного мозга. Он включает три области, каждая из которых обеспечивает прием и переработку определенного типа информации: затылочная — зрительной, в</w:t>
      </w:r>
      <w:r w:rsidR="00D92588" w:rsidRPr="00AD3934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 xml:space="preserve">исочная — слуховой и теменная </w:t>
      </w:r>
      <w:r w:rsidR="000C653E" w:rsidRPr="00AD3934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— о</w:t>
      </w:r>
      <w:r w:rsidRPr="00AD3934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бщечувствительной.</w:t>
      </w:r>
    </w:p>
    <w:p w:rsidR="002D601F" w:rsidRPr="00AD3934" w:rsidRDefault="002D601F" w:rsidP="00AD3934">
      <w:pPr>
        <w:spacing w:after="0" w:line="276" w:lineRule="auto"/>
        <w:ind w:firstLine="426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 w:rsidRPr="00AD3934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lastRenderedPageBreak/>
        <w:t>Кроме этого, второй блок состоит из трех надстроенных друг над другом корковых зон. Первичные зоны принимают нервные импульсы, вторичные — обрабатывают полученную информацию и, наконец, третичные — обеспечивают наиболее сложные формы психической деятельности, для выполнения которых необходимо участие различных областей мозговой коры. В третичных зонах осуществляются логические, грамматические и другие сложные операции, требующие участия абстрактного мышления. Они ответственны за сохранение информации, человеческую память.</w:t>
      </w:r>
    </w:p>
    <w:p w:rsidR="002D601F" w:rsidRPr="00AD3934" w:rsidRDefault="002D601F" w:rsidP="00AD3934">
      <w:pPr>
        <w:numPr>
          <w:ilvl w:val="0"/>
          <w:numId w:val="2"/>
        </w:numPr>
        <w:spacing w:after="0" w:line="276" w:lineRule="auto"/>
        <w:ind w:left="0" w:firstLine="426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 w:rsidRPr="00AD3934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Третий блок — </w:t>
      </w:r>
      <w:r w:rsidRPr="00AD3934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val="ru-RU" w:eastAsia="ru-RU" w:bidi="ar-SA"/>
        </w:rPr>
        <w:t>блок программирования, регуляции и контроля деятельности</w:t>
      </w:r>
      <w:r w:rsidRPr="00AD3934">
        <w:rPr>
          <w:rFonts w:ascii="Times New Roman" w:eastAsia="Times New Roman" w:hAnsi="Times New Roman" w:cs="Times New Roman"/>
          <w:bCs/>
          <w:i w:val="0"/>
          <w:iCs w:val="0"/>
          <w:color w:val="181818"/>
          <w:sz w:val="28"/>
          <w:szCs w:val="28"/>
          <w:lang w:val="ru-RU" w:eastAsia="ru-RU" w:bidi="ar-SA"/>
        </w:rPr>
        <w:t>.</w:t>
      </w:r>
      <w:r w:rsidRPr="00AD3934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 Этот блок расположен в передних отделах больших полушарий. Наиболее существенной его частью являются лобные доли с их двухсторонними связями. Этот раздел мозга отвечает за планирование, контроль и регуляцию наиболее сложных форм поведения и деятельности.</w:t>
      </w:r>
    </w:p>
    <w:p w:rsidR="00D92588" w:rsidRPr="00E23842" w:rsidRDefault="00D92588" w:rsidP="00AD3934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 xml:space="preserve">      </w:t>
      </w:r>
      <w:r w:rsidR="002D601F"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 xml:space="preserve">Исследования А.Р. </w:t>
      </w:r>
      <w:proofErr w:type="spellStart"/>
      <w:r w:rsidR="002D601F"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Лурии</w:t>
      </w:r>
      <w:proofErr w:type="spellEnd"/>
      <w:r w:rsidR="002D601F"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 xml:space="preserve">, а так же его коллег показали, что повреждение или недоразвитие любого из этих блоков, а также отдельных областей, зон головного мозга влечет за собой множественные нарушения. </w:t>
      </w:r>
    </w:p>
    <w:p w:rsidR="002D601F" w:rsidRPr="00E23842" w:rsidRDefault="002D601F" w:rsidP="00AD3934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Рассматривая мозговые структуры, необходимо подчеркнуть, что мозг</w:t>
      </w:r>
      <w:r w:rsidRPr="00E23842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 — это не только правое и левое полушария, мозолистое тело, их связывающее, подкорковые образования и т.д. Это и периферическая нервная система, обеспечивающая непрерывный диалог головного мозга со всем телом, и различные нейрофизиологические, нейрохимические, нейроэндокринные системы, каждая из которых вносит свой специфический вклад в актуализацию любой психической функции (А.В. Семенович, 2007).</w:t>
      </w:r>
    </w:p>
    <w:p w:rsidR="002D601F" w:rsidRPr="00E23842" w:rsidRDefault="00D92588" w:rsidP="00AD3934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 w:rsidRPr="00057F70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 xml:space="preserve">      </w:t>
      </w:r>
      <w:r w:rsidR="002D601F" w:rsidRPr="00057F70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Функциональные системы, с помощью которых осуществляются высшие психические функции, не появляются в готовом виде в момент рождения ребенка, а формируются постепенно, проходя ряд последовательных стадий.</w:t>
      </w:r>
      <w:r w:rsidR="002D601F"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 xml:space="preserve"> Поэтому всем заинтересованным специалистам необходимо учитывать один важный момент - созревание всех мозговых структур происходит </w:t>
      </w:r>
      <w:r w:rsidR="002D601F" w:rsidRPr="00E23842">
        <w:rPr>
          <w:rFonts w:ascii="Times New Roman" w:eastAsia="Times New Roman" w:hAnsi="Times New Roman" w:cs="Times New Roman"/>
          <w:i w:val="0"/>
          <w:color w:val="181818"/>
          <w:sz w:val="28"/>
          <w:szCs w:val="28"/>
          <w:lang w:val="ru-RU" w:eastAsia="ru-RU" w:bidi="ar-SA"/>
        </w:rPr>
        <w:t>неодновременно (гетерохронно) и асинхронно</w:t>
      </w:r>
      <w:r w:rsidR="002D601F" w:rsidRPr="00E23842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. Одни из них практически «готовы к включению» в активную деятельность уже к моменту рождения ребенка и даже определяют его внутриутробное развитие, сам процесс рождения и адаптации к новым (земным) условиям существования. Другие же системы полноценно созревают лишь к 8-9 годам, а то и позже.</w:t>
      </w:r>
    </w:p>
    <w:p w:rsidR="002D601F" w:rsidRPr="008F285B" w:rsidRDefault="00E23842" w:rsidP="00AD3934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    </w:t>
      </w:r>
      <w:r w:rsidR="002D601F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     </w:t>
      </w:r>
      <w:r w:rsidR="002D601F" w:rsidRPr="008F285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С помощью определенных мозговых структур (в первую очередь, мозолистое тело) правое и левое полушарие связаны с организацией движения в противоположной стороне тела, а также с приемом и переработкой всей зрительной, слуховой, тактильной, кинестетической информации, поступающей из противоположной половины тела. Такое разделение функций обеспечивает взаимную дополняемость работы полушарий. Отсутствие же слаженности в их </w:t>
      </w:r>
      <w:r w:rsidR="002D601F" w:rsidRPr="008F285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 xml:space="preserve">работе – основная причина трудностей в учебе, в том числе и связанных с </w:t>
      </w:r>
      <w:r w:rsidR="00376B5E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а</w:t>
      </w:r>
      <w:r w:rsidR="002D601F" w:rsidRPr="008F285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ккалькулией (нарушением процесса формировани</w:t>
      </w:r>
      <w:r w:rsidR="00D351A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я навыков счета), </w:t>
      </w:r>
      <w:r w:rsidR="00D351A5" w:rsidRPr="00D351A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="00D351A5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дисграфией и дислексией.</w:t>
      </w:r>
    </w:p>
    <w:p w:rsidR="00951B1F" w:rsidRDefault="00951B1F" w:rsidP="007A310A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951B1F">
        <w:rPr>
          <w:rFonts w:ascii="Times New Roman" w:eastAsia="Times New Roman" w:hAnsi="Times New Roman" w:cs="Times New Roman"/>
          <w:iCs w:val="0"/>
          <w:sz w:val="28"/>
          <w:szCs w:val="28"/>
          <w:lang w:val="ru-RU" w:eastAsia="ru-RU" w:bidi="ar-SA"/>
        </w:rPr>
        <w:t xml:space="preserve">           </w:t>
      </w:r>
      <w:r w:rsidRPr="00D351A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Подобные нарушения выражаютс</w:t>
      </w:r>
      <w:r w:rsidR="00D351A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я</w:t>
      </w:r>
      <w:r w:rsidRPr="00D351A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речевыми трудностями, снижением познавательной активности, недостаточной ориентировкой </w:t>
      </w:r>
      <w:r w:rsidR="00D351A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в </w:t>
      </w:r>
      <w:r w:rsidRPr="00D351A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явлениях окружающей действительности, обеднённостью содержания коммуникативной, игровой и художественно-творческой деятельности, но также поведенческими нарушениями и на</w:t>
      </w:r>
      <w:r w:rsidR="00D351A5" w:rsidRPr="00D351A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рушениями эмоциональной сферы. Э</w:t>
      </w:r>
      <w:r w:rsidRPr="00D351A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то</w:t>
      </w:r>
      <w:r w:rsidR="00376B5E" w:rsidRPr="00D351A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,</w:t>
      </w:r>
      <w:r w:rsidRPr="00D351A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в свою очередь</w:t>
      </w:r>
      <w:r w:rsidR="00376B5E" w:rsidRPr="00D351A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,</w:t>
      </w:r>
      <w:r w:rsidRPr="00D351A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является серьезным препятствием к усвоению ребенком </w:t>
      </w:r>
      <w:r w:rsidR="00D351A5" w:rsidRPr="00D351A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образовательной программы</w:t>
      </w:r>
      <w:r w:rsidRPr="00D351A5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, а также его участия в полноценной социальной жизни, формированию адекватной самооценки.</w:t>
      </w:r>
    </w:p>
    <w:p w:rsidR="007A310A" w:rsidRPr="007A310A" w:rsidRDefault="007A310A" w:rsidP="007A310A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</w:t>
      </w:r>
      <w:r w:rsidR="00057F70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Pr="008F285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В контексте своей профессиональной деятельности каждый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педагог</w:t>
      </w:r>
      <w:r w:rsidRPr="008F285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и психолог имел возможность столкнуться с невнимательными, неорганизованными, неспособными сосредоточиться и верно выполнить предложенную работу детьми. В школе такие дети плохо читают, медленно и коряво пишут, делая большое число ошибок, которые взрослые называют «нелепыми». Встречаются и ребята, испытывающие трудности в счете, а также при решении математических задач. В большинстве случаев это не связано с тем, что ребенок не старается или не хочет учиться и быть успешным. Причины этих и многих других проблем учебной деятельности связаны с особенностями анатомического строения мозга и его функционированием.</w:t>
      </w:r>
    </w:p>
    <w:p w:rsidR="001A0D28" w:rsidRDefault="007A310A" w:rsidP="008A3924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  </w:t>
      </w:r>
      <w:r w:rsid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Именно </w:t>
      </w:r>
      <w:r w:rsidR="008A3924" w:rsidRP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в дошкольном возрасте, когда мозг ребенка активно развивается и создается ф</w:t>
      </w:r>
      <w:r w:rsid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ундамент работы нервной системы, становится очень важным</w:t>
      </w:r>
      <w:r w:rsidR="008A3924" w:rsidRP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п</w:t>
      </w:r>
      <w:r w:rsidR="008A3924" w:rsidRP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рименение методов нейропс</w:t>
      </w:r>
      <w:r w:rsid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ихологии. </w:t>
      </w:r>
      <w:r w:rsidR="008A3924" w:rsidRP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Если не заниматься подготовкой как следует, незаметные пока особенности поведения повлияют на жизнь ребенка в школьном возрасте, когда корректировать </w:t>
      </w:r>
      <w:r w:rsidR="001A0D2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развитие</w:t>
      </w:r>
      <w:r w:rsidR="008A3924" w:rsidRP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будет гораздо сложнее. </w:t>
      </w:r>
    </w:p>
    <w:p w:rsidR="001A0D28" w:rsidRDefault="007A310A" w:rsidP="00E3472A">
      <w:p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565EF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Нейропсихологическ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ие игры чаще всего разработаны и рекомендованы детям от пяти лет и старше.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="008A3924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Я </w:t>
      </w:r>
      <w:r w:rsidR="001A0D2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начала включать</w:t>
      </w:r>
      <w:r w:rsidR="008A3924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методы</w:t>
      </w:r>
      <w:r w:rsidR="008A3924" w:rsidRP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нейропс</w:t>
      </w:r>
      <w:r w:rsid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ихологии </w:t>
      </w:r>
      <w:r w:rsidR="001A0D2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в свою работу </w:t>
      </w:r>
      <w:r w:rsid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с детьми средней группы. Это кинезиологические упражнения, </w:t>
      </w:r>
      <w:r w:rsidR="00A763D2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пальчиковые игры, </w:t>
      </w:r>
      <w:r w:rsid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упражнения на развитие пространственной ориентации, релаксацию, </w:t>
      </w:r>
      <w:r w:rsidR="008A3924" w:rsidRPr="00AA79FE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растяжки</w:t>
      </w:r>
      <w:r w:rsid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, </w:t>
      </w:r>
      <w:r w:rsidR="008A3924" w:rsidRPr="00AA79FE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упражнения на активизацию восприятия</w:t>
      </w:r>
      <w:r w:rsid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.</w:t>
      </w:r>
      <w:r w:rsidR="00A763D2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</w:p>
    <w:p w:rsidR="007A310A" w:rsidRPr="001A0D28" w:rsidRDefault="00057F70" w:rsidP="007A310A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   </w:t>
      </w:r>
      <w:r w:rsidR="00E560B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В старшем дошкольном возрасте, и  особенно при подготовке детей к школе эта работа усложняется. </w:t>
      </w:r>
      <w:r w:rsidR="007A310A" w:rsidRP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Психологическая подготовка к </w:t>
      </w:r>
      <w:r w:rsid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школе</w:t>
      </w:r>
      <w:r w:rsidR="007A310A" w:rsidRP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предполагает развитие внимания, восприятия, эмоциональной сферы, памяти, мышления, речи и функций самоконтроля, повышение усидчивости, выносливости и работоспособности. </w:t>
      </w:r>
      <w:r w:rsidR="007A310A" w:rsidRPr="001A0D28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Развитие межполушарного взаимодействия является основой интеллектуального развития ребенка.</w:t>
      </w:r>
    </w:p>
    <w:p w:rsidR="008F13D2" w:rsidRPr="007A310A" w:rsidRDefault="00E3472A" w:rsidP="00057F70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Для успешного обучения и развития ребенка в школе одним из основных условий является полноценное развитие межполушарного </w:t>
      </w:r>
      <w:r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lastRenderedPageBreak/>
        <w:t>взаимодействия. </w:t>
      </w:r>
      <w:r w:rsidR="00057F70" w:rsidRP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Нейропсихологические игры и упражнения не только помогут подготовить р</w:t>
      </w:r>
      <w:r w:rsidR="00057F70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ебенка к школе, но и легко встраиваю</w:t>
      </w:r>
      <w:r w:rsidR="00057F70" w:rsidRPr="008A3924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тся в повседневную жизнь, занятия или обычные игры. </w:t>
      </w:r>
      <w:r w:rsidR="00057F70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="00E560B8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Набор игр и упражнений для старших дошкольников значительно расширен</w:t>
      </w:r>
      <w:r w:rsidR="00A763D2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.</w:t>
      </w:r>
      <w:r w:rsidR="007A310A" w:rsidRPr="007A310A">
        <w:rPr>
          <w:rFonts w:ascii="Times New Roman" w:eastAsia="Times New Roman" w:hAnsi="Times New Roman" w:cs="Times New Roman"/>
          <w:b/>
          <w:iCs w:val="0"/>
          <w:sz w:val="28"/>
          <w:szCs w:val="28"/>
          <w:lang w:val="ru-RU" w:eastAsia="ru-RU" w:bidi="ar-SA"/>
        </w:rPr>
        <w:t xml:space="preserve"> </w:t>
      </w:r>
      <w:r w:rsidR="008F13D2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К ним можно отнести пальчиковые игры, кинезиологические упражнения, дыхательную гимнастику, глазодвигательные упражнения, массаж и самомассаж, упражнения для развития пространственного восприятия и мышления, прописи для двух рук</w:t>
      </w:r>
      <w:r w:rsidR="001A0D28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.</w:t>
      </w:r>
      <w:r w:rsidR="00057F70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="00057F70" w:rsidRPr="007A310A">
        <w:rPr>
          <w:rFonts w:ascii="Times New Roman" w:eastAsia="Times New Roman" w:hAnsi="Times New Roman" w:cs="Times New Roman"/>
          <w:bCs/>
          <w:i w:val="0"/>
          <w:iCs w:val="0"/>
          <w:sz w:val="28"/>
          <w:lang w:val="ru-RU" w:eastAsia="ru-RU" w:bidi="ar-SA"/>
        </w:rPr>
        <w:t xml:space="preserve">Упражнения </w:t>
      </w:r>
      <w:r w:rsidR="00057F70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развивают мозолистое тело, повышают стрессоустойчивость, синхронизируют </w:t>
      </w:r>
      <w:r w:rsidR="00057F70" w:rsidRPr="007A310A">
        <w:rPr>
          <w:rFonts w:ascii="Times New Roman" w:eastAsia="Times New Roman" w:hAnsi="Times New Roman" w:cs="Times New Roman"/>
          <w:bCs/>
          <w:i w:val="0"/>
          <w:iCs w:val="0"/>
          <w:sz w:val="28"/>
          <w:lang w:val="ru-RU" w:eastAsia="ru-RU" w:bidi="ar-SA"/>
        </w:rPr>
        <w:t>работу полушарий</w:t>
      </w:r>
      <w:r w:rsidR="00057F70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, улучшают мыслительную деятельность, способствуют улучшению памяти и внимания, облегчают процесс чтения и письма.</w:t>
      </w:r>
    </w:p>
    <w:p w:rsidR="002A5269" w:rsidRPr="007A310A" w:rsidRDefault="001A0D28" w:rsidP="002A5269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A310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 xml:space="preserve">   </w:t>
      </w:r>
      <w:r w:rsidR="002A5269" w:rsidRPr="007A310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Глазодвигательные упражнения </w:t>
      </w:r>
      <w:r w:rsidR="002A5269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помогают расширить объём зрительного восприятия и влияют на функции речи, внимания и памяти, а также тонизируют мышцы, управляющие движением глаз, активизируют кровообращение, снижают умственное утомление. Однонаправленные и разнонаправленные движения глаз и языка развивают межполушарное взаимодействие и повышают энергетизацию организма.</w:t>
      </w:r>
    </w:p>
    <w:p w:rsidR="002A5269" w:rsidRPr="002A5269" w:rsidRDefault="001A0D28" w:rsidP="002A5269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 xml:space="preserve">    </w:t>
      </w:r>
      <w:r w:rsidR="002A5269" w:rsidRPr="002A5269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Телесные упражнения </w:t>
      </w:r>
      <w:r w:rsidR="002A5269" w:rsidRPr="002A526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снимают непроизвольные движения и мышечные зажимы. Они направлены на</w:t>
      </w:r>
      <w:r w:rsidR="002A5269" w:rsidRPr="002A5269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 </w:t>
      </w:r>
      <w:r w:rsidR="002A5269" w:rsidRPr="002A526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оптимизацию функционального статуса глубинных образований мозга и межполушарной организации процессов развития ребенка, а также обеспечение регуляции, программирования и контроля деятельности. </w:t>
      </w:r>
    </w:p>
    <w:p w:rsidR="002A5269" w:rsidRPr="00243994" w:rsidRDefault="00243994" w:rsidP="00243994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 xml:space="preserve">   </w:t>
      </w:r>
      <w:r w:rsidR="002A5269" w:rsidRPr="002A5269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Упражнения на пространственную ориентацию </w:t>
      </w:r>
      <w:r w:rsidR="002A5269" w:rsidRPr="002A526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развивают пространственное восприятие,  способствуют формированию навыков пространственной ориентации. </w:t>
      </w:r>
      <w:r w:rsidRPr="00243994">
        <w:rPr>
          <w:rFonts w:ascii="Times New Roman" w:eastAsia="Times New Roman" w:hAnsi="Times New Roman" w:cs="Times New Roman"/>
          <w:bCs/>
          <w:i w:val="0"/>
          <w:iCs w:val="0"/>
          <w:color w:val="181818"/>
          <w:sz w:val="28"/>
          <w:szCs w:val="28"/>
          <w:lang w:val="ru-RU" w:eastAsia="ru-RU" w:bidi="ar-SA"/>
        </w:rPr>
        <w:t>Игры «Ухо – Нос», «Найди игрушку» (для детей младшего и среднего дошкольного возраста</w:t>
      </w:r>
      <w:r w:rsidRPr="00243994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),</w:t>
      </w:r>
      <w:r w:rsidRPr="00243994">
        <w:rPr>
          <w:rFonts w:ascii="Times New Roman" w:eastAsia="Times New Roman" w:hAnsi="Times New Roman" w:cs="Times New Roman"/>
          <w:bCs/>
          <w:i w:val="0"/>
          <w:iCs w:val="0"/>
          <w:color w:val="181818"/>
          <w:sz w:val="28"/>
          <w:szCs w:val="28"/>
          <w:lang w:val="ru-RU" w:eastAsia="ru-RU" w:bidi="ar-SA"/>
        </w:rPr>
        <w:t xml:space="preserve"> «Где спрятан клад?»</w:t>
      </w:r>
      <w:r w:rsidRPr="00243994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,</w:t>
      </w:r>
      <w:r w:rsidR="001A0D28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 xml:space="preserve"> </w:t>
      </w:r>
      <w:r w:rsidRPr="00243994">
        <w:rPr>
          <w:rFonts w:ascii="Times New Roman" w:eastAsia="Times New Roman" w:hAnsi="Times New Roman" w:cs="Times New Roman"/>
          <w:bCs/>
          <w:i w:val="0"/>
          <w:iCs w:val="0"/>
          <w:color w:val="181818"/>
          <w:sz w:val="28"/>
          <w:szCs w:val="28"/>
          <w:lang w:val="ru-RU" w:eastAsia="ru-RU" w:bidi="ar-SA"/>
        </w:rPr>
        <w:t>«Разведчик</w:t>
      </w:r>
      <w:r w:rsidR="001A0D28">
        <w:rPr>
          <w:rFonts w:ascii="Times New Roman" w:eastAsia="Times New Roman" w:hAnsi="Times New Roman" w:cs="Times New Roman"/>
          <w:bCs/>
          <w:i w:val="0"/>
          <w:iCs w:val="0"/>
          <w:color w:val="181818"/>
          <w:sz w:val="28"/>
          <w:szCs w:val="28"/>
          <w:lang w:val="ru-RU" w:eastAsia="ru-RU" w:bidi="ar-SA"/>
        </w:rPr>
        <w:t>и</w:t>
      </w:r>
      <w:r w:rsidRPr="00243994">
        <w:rPr>
          <w:rFonts w:ascii="Times New Roman" w:eastAsia="Times New Roman" w:hAnsi="Times New Roman" w:cs="Times New Roman"/>
          <w:bCs/>
          <w:i w:val="0"/>
          <w:iCs w:val="0"/>
          <w:color w:val="181818"/>
          <w:sz w:val="28"/>
          <w:szCs w:val="28"/>
          <w:lang w:val="ru-RU" w:eastAsia="ru-RU" w:bidi="ar-SA"/>
        </w:rPr>
        <w:t>»</w:t>
      </w:r>
      <w:r w:rsidR="001A0D28">
        <w:rPr>
          <w:rFonts w:ascii="Times New Roman" w:eastAsia="Times New Roman" w:hAnsi="Times New Roman" w:cs="Times New Roman"/>
          <w:bCs/>
          <w:i w:val="0"/>
          <w:iCs w:val="0"/>
          <w:color w:val="181818"/>
          <w:sz w:val="28"/>
          <w:szCs w:val="28"/>
          <w:lang w:val="ru-RU" w:eastAsia="ru-RU" w:bidi="ar-SA"/>
        </w:rPr>
        <w:t xml:space="preserve">, «Найди по карте» и т.д. </w:t>
      </w:r>
      <w:r w:rsidR="001A0D28" w:rsidRPr="00243994">
        <w:rPr>
          <w:rFonts w:ascii="Times New Roman" w:eastAsia="Times New Roman" w:hAnsi="Times New Roman" w:cs="Times New Roman"/>
          <w:bCs/>
          <w:i w:val="0"/>
          <w:iCs w:val="0"/>
          <w:color w:val="181818"/>
          <w:sz w:val="28"/>
          <w:szCs w:val="28"/>
          <w:lang w:val="ru-RU" w:eastAsia="ru-RU" w:bidi="ar-SA"/>
        </w:rPr>
        <w:t xml:space="preserve">(для детей </w:t>
      </w:r>
      <w:r w:rsidR="001A0D28">
        <w:rPr>
          <w:rFonts w:ascii="Times New Roman" w:eastAsia="Times New Roman" w:hAnsi="Times New Roman" w:cs="Times New Roman"/>
          <w:bCs/>
          <w:i w:val="0"/>
          <w:iCs w:val="0"/>
          <w:color w:val="181818"/>
          <w:sz w:val="28"/>
          <w:szCs w:val="28"/>
          <w:lang w:val="ru-RU" w:eastAsia="ru-RU" w:bidi="ar-SA"/>
        </w:rPr>
        <w:t>подготовительной группы</w:t>
      </w:r>
      <w:r w:rsidR="001A0D28" w:rsidRPr="00243994"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  <w:t>)</w:t>
      </w:r>
    </w:p>
    <w:p w:rsidR="002A5269" w:rsidRPr="002A5269" w:rsidRDefault="002A5269" w:rsidP="00243994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2A5269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Упражнения на межполушарное взаимодействие </w:t>
      </w:r>
      <w:r w:rsidRPr="002A526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развивают </w:t>
      </w:r>
      <w:r w:rsidR="001A0D28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нервные</w:t>
      </w:r>
      <w:r w:rsidRPr="002A526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связи, улучшают память, концентрацию внимания и интегративную функцию мозга. </w:t>
      </w:r>
      <w:proofErr w:type="gramStart"/>
      <w:r w:rsidRPr="002A5269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Например, упражнения «Кулак, ребро, ладонь», «Колечки», «Лезгинка», «Горизонтальная восьмерка» и другие.</w:t>
      </w:r>
      <w:proofErr w:type="gramEnd"/>
    </w:p>
    <w:p w:rsidR="002A5269" w:rsidRPr="007A310A" w:rsidRDefault="00243994" w:rsidP="00243994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7A310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 xml:space="preserve">   </w:t>
      </w:r>
      <w:r w:rsidR="002A5269" w:rsidRPr="007A310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Когнитивные упражнения </w:t>
      </w:r>
      <w:r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направлен</w:t>
      </w:r>
      <w:r w:rsidR="002A5269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ы на развитие определённых когнитивных функций (памяти, внимания, </w:t>
      </w:r>
      <w:r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мышления </w:t>
      </w:r>
      <w:r w:rsidR="002A5269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и др.), а также развитие саморегуляции.</w:t>
      </w:r>
      <w:r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Системное формирование способности ребенка к </w:t>
      </w:r>
      <w:r w:rsidRPr="007A310A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саморегуляции и самоконтролю </w:t>
      </w:r>
      <w:r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посредством развития конкретных контролируемых умений и широкого использования игровой мотивации в процессе не только коррекционных занятий, но дидактических игр и игр с правилами способствует развитию навыков самоконтроля как важного компонента учебной деятельности.</w:t>
      </w:r>
    </w:p>
    <w:p w:rsidR="00D351A5" w:rsidRPr="007A310A" w:rsidRDefault="001A0D28" w:rsidP="00243994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lastRenderedPageBreak/>
        <w:t>Н</w:t>
      </w:r>
      <w:r w:rsidR="005E3751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ейропсихологические упражнения </w:t>
      </w:r>
      <w:r w:rsidR="005E3751" w:rsidRPr="007A310A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>(</w:t>
      </w:r>
      <w:proofErr w:type="spellStart"/>
      <w:r w:rsidR="005E3751" w:rsidRPr="007A310A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>нейроигры</w:t>
      </w:r>
      <w:proofErr w:type="spellEnd"/>
      <w:r w:rsidR="005E3751" w:rsidRPr="007A310A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>)</w:t>
      </w:r>
      <w:r w:rsidR="002A5269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r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легко включаются как в  индивидуальные, так </w:t>
      </w:r>
      <w:r w:rsidR="008F13D2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и </w:t>
      </w:r>
      <w:r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в подгрупповые занятия</w:t>
      </w:r>
      <w:r w:rsidR="008F13D2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с детьми.</w:t>
      </w:r>
      <w:r w:rsidRPr="007A310A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</w:t>
      </w:r>
      <w:r w:rsidR="00A763D2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Ниже я представляю упражнения и игры для занятий   с </w:t>
      </w:r>
      <w:r w:rsidR="00A763D2" w:rsidRPr="007A310A">
        <w:rPr>
          <w:rFonts w:ascii="Times New Roman" w:eastAsia="Times New Roman" w:hAnsi="Times New Roman" w:cs="Times New Roman"/>
          <w:bCs/>
          <w:i w:val="0"/>
          <w:iCs w:val="0"/>
          <w:sz w:val="28"/>
          <w:lang w:val="ru-RU" w:eastAsia="ru-RU" w:bidi="ar-SA"/>
        </w:rPr>
        <w:t>детьми</w:t>
      </w:r>
      <w:r w:rsidR="00A763D2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     подготовительной      </w:t>
      </w:r>
      <w:r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к  школе</w:t>
      </w:r>
      <w:r w:rsidR="00A763D2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    </w:t>
      </w:r>
      <w:r w:rsidR="00D43BFB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группы</w:t>
      </w:r>
      <w:r w:rsidR="00A763D2" w:rsidRPr="007A310A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.</w:t>
      </w:r>
    </w:p>
    <w:p w:rsidR="00057F70" w:rsidRDefault="00057F70" w:rsidP="00057F7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 w:val="0"/>
          <w:color w:val="181818"/>
          <w:sz w:val="32"/>
          <w:szCs w:val="32"/>
          <w:lang w:val="ru-RU" w:eastAsia="ru-RU" w:bidi="ar-SA"/>
        </w:rPr>
      </w:pPr>
    </w:p>
    <w:p w:rsidR="00613850" w:rsidRPr="00613850" w:rsidRDefault="00057F70" w:rsidP="00057F70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i w:val="0"/>
          <w:color w:val="181818"/>
          <w:sz w:val="28"/>
          <w:szCs w:val="28"/>
          <w:lang w:val="ru-RU" w:eastAsia="ru-RU" w:bidi="ar-SA"/>
        </w:rPr>
      </w:pPr>
      <w:r w:rsidRPr="00613850">
        <w:rPr>
          <w:rFonts w:ascii="Times New Roman" w:eastAsia="Times New Roman" w:hAnsi="Times New Roman" w:cs="Times New Roman"/>
          <w:b/>
          <w:bCs/>
          <w:i w:val="0"/>
          <w:color w:val="181818"/>
          <w:sz w:val="28"/>
          <w:szCs w:val="28"/>
          <w:lang w:val="ru-RU" w:eastAsia="ru-RU" w:bidi="ar-SA"/>
        </w:rPr>
        <w:t>Нейропсихологические игры и упражнения</w:t>
      </w:r>
      <w:r w:rsidR="00613850" w:rsidRPr="00613850">
        <w:rPr>
          <w:rFonts w:ascii="Times New Roman" w:eastAsia="Times New Roman" w:hAnsi="Times New Roman" w:cs="Times New Roman"/>
          <w:b/>
          <w:bCs/>
          <w:i w:val="0"/>
          <w:color w:val="181818"/>
          <w:sz w:val="28"/>
          <w:szCs w:val="28"/>
          <w:lang w:val="ru-RU" w:eastAsia="ru-RU" w:bidi="ar-SA"/>
        </w:rPr>
        <w:t xml:space="preserve"> в работе</w:t>
      </w:r>
    </w:p>
    <w:p w:rsidR="00057F70" w:rsidRPr="00613850" w:rsidRDefault="00613850" w:rsidP="00057F70">
      <w:pPr>
        <w:spacing w:after="0" w:line="276" w:lineRule="auto"/>
        <w:jc w:val="center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613850">
        <w:rPr>
          <w:rFonts w:ascii="Times New Roman" w:eastAsia="Times New Roman" w:hAnsi="Times New Roman" w:cs="Times New Roman"/>
          <w:b/>
          <w:bCs/>
          <w:i w:val="0"/>
          <w:color w:val="181818"/>
          <w:sz w:val="28"/>
          <w:szCs w:val="28"/>
          <w:lang w:val="ru-RU" w:eastAsia="ru-RU" w:bidi="ar-SA"/>
        </w:rPr>
        <w:t>педагога-психолога ДОУ</w:t>
      </w:r>
      <w:r w:rsidR="00057F70" w:rsidRPr="00613850">
        <w:rPr>
          <w:rFonts w:ascii="Times New Roman" w:eastAsia="Times New Roman" w:hAnsi="Times New Roman" w:cs="Times New Roman"/>
          <w:b/>
          <w:bCs/>
          <w:i w:val="0"/>
          <w:color w:val="181818"/>
          <w:sz w:val="28"/>
          <w:szCs w:val="28"/>
          <w:lang w:val="ru-RU" w:eastAsia="ru-RU" w:bidi="ar-SA"/>
        </w:rPr>
        <w:t>.</w:t>
      </w:r>
    </w:p>
    <w:p w:rsidR="00057F70" w:rsidRDefault="00057F70" w:rsidP="001A0D28">
      <w:pPr>
        <w:spacing w:after="0" w:line="276" w:lineRule="auto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</w:p>
    <w:p w:rsidR="00A763D2" w:rsidRDefault="008F13D2" w:rsidP="001A0D28">
      <w:pPr>
        <w:spacing w:after="0" w:line="276" w:lineRule="auto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Прописи для двух рук (нейропрописи)</w:t>
      </w:r>
    </w:p>
    <w:p w:rsidR="00A763D2" w:rsidRPr="006B72FB" w:rsidRDefault="00A763D2" w:rsidP="001A0D28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  <w:r w:rsidRPr="006B72F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Цель: развитие памяти, внимания, пространственных представлений, мелкой моторики, снижение утомляемости, повышение способности к произвольному контролю.</w:t>
      </w:r>
    </w:p>
    <w:p w:rsidR="00A763D2" w:rsidRPr="001A0D28" w:rsidRDefault="00A763D2" w:rsidP="001A0D28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6B72F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Эти упражнения состоят из симметричных рисунков, которые надо обводить одновременно двумя руками. Для правильного выполнения задания надо стремиться фиксировать взгляд на центральной линии рисунка, стараясь боковым зрением охватить его целиком.</w:t>
      </w:r>
    </w:p>
    <w:p w:rsidR="00A763D2" w:rsidRDefault="00A763D2" w:rsidP="001A0D28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7575C6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Инструкция:</w:t>
      </w:r>
      <w:r w:rsidRPr="007575C6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 </w:t>
      </w:r>
      <w:r w:rsidRPr="00FE2730">
        <w:rPr>
          <w:rFonts w:ascii="Times New Roman" w:hAnsi="Times New Roman" w:cs="Times New Roman"/>
          <w:i w:val="0"/>
          <w:sz w:val="28"/>
          <w:szCs w:val="28"/>
          <w:lang w:val="ru-RU"/>
        </w:rPr>
        <w:t>Пройди по дорожкам двумя руками одновременно, начинай  с красной точки.</w:t>
      </w:r>
    </w:p>
    <w:p w:rsidR="004A2C01" w:rsidRDefault="004A2C01" w:rsidP="001A0D28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5E3751" w:rsidRDefault="004A2C01" w:rsidP="00A763D2">
      <w:pPr>
        <w:spacing w:after="0" w:line="240" w:lineRule="auto"/>
        <w:jc w:val="both"/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355431" cy="3142035"/>
            <wp:effectExtent l="19050" t="0" r="6769" b="0"/>
            <wp:docPr id="1" name="Рисунок 1" descr="C:\Users\777\Desktop\фото дети подг +\IMG_20211130_104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фото дети подг +\IMG_20211130_10454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7518" cy="3144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t xml:space="preserve">                 </w:t>
      </w:r>
      <w:r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860338" cy="3044758"/>
            <wp:effectExtent l="19050" t="0" r="0" b="0"/>
            <wp:docPr id="2" name="Рисунок 2" descr="C:\Users\777\Desktop\фото дети подг +\IMG_20211202_1000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\Desktop\фото дети подг +\IMG_20211202_10001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b="201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0338" cy="3044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C01" w:rsidRDefault="004A2C01" w:rsidP="00A763D2">
      <w:pPr>
        <w:spacing w:after="0" w:line="240" w:lineRule="auto"/>
        <w:jc w:val="both"/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</w:pPr>
    </w:p>
    <w:p w:rsidR="00E3472A" w:rsidRPr="00A763D2" w:rsidRDefault="00E3472A" w:rsidP="00E3472A">
      <w:pPr>
        <w:spacing w:after="0" w:line="276" w:lineRule="auto"/>
        <w:ind w:right="-1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A763D2">
        <w:rPr>
          <w:rFonts w:ascii="Times New Roman" w:eastAsia="Times New Roman" w:hAnsi="Times New Roman" w:cs="Times New Roman"/>
          <w:bCs/>
          <w:i w:val="0"/>
          <w:iCs w:val="0"/>
          <w:sz w:val="28"/>
          <w:szCs w:val="28"/>
          <w:lang w:val="ru-RU" w:eastAsia="ru-RU" w:bidi="ar-SA"/>
        </w:rPr>
        <w:t>Нейропсихологические прописи 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способствуют </w:t>
      </w:r>
      <w:r w:rsidRPr="00AA79FE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нор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мализации мышечного тонуса руки, развитию контроля пишущей руки, повышению усидчивости, </w:t>
      </w:r>
      <w:r w:rsidRPr="00AA79FE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развитию навыка </w:t>
      </w:r>
      <w:r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«глаз-рука»</w:t>
      </w:r>
      <w:r w:rsidRPr="00AA79FE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.</w:t>
      </w:r>
    </w:p>
    <w:p w:rsidR="004A2C01" w:rsidRDefault="004A2C01" w:rsidP="00A763D2">
      <w:pPr>
        <w:spacing w:after="0" w:line="240" w:lineRule="auto"/>
        <w:jc w:val="both"/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</w:pPr>
    </w:p>
    <w:p w:rsidR="004A2C01" w:rsidRDefault="004A2C01" w:rsidP="00A763D2">
      <w:pPr>
        <w:spacing w:after="0" w:line="240" w:lineRule="auto"/>
        <w:jc w:val="both"/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2357876" cy="3145296"/>
            <wp:effectExtent l="19050" t="0" r="4324" b="0"/>
            <wp:docPr id="3" name="Рисунок 3" descr="C:\Users\777\Desktop\фото дети подг +\IMG_20211207_1024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77\Desktop\фото дети подг +\IMG_20211207_10243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8587" cy="31462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t xml:space="preserve">                       </w:t>
      </w:r>
      <w:r>
        <w:rPr>
          <w:rFonts w:ascii="Times New Roman" w:hAnsi="Times New Roman" w:cs="Times New Roman"/>
          <w:i w:val="0"/>
          <w:noProof/>
          <w:sz w:val="28"/>
          <w:szCs w:val="28"/>
          <w:lang w:val="ru-RU" w:eastAsia="ru-RU" w:bidi="ar-SA"/>
        </w:rPr>
        <w:drawing>
          <wp:inline distT="0" distB="0" distL="0" distR="0">
            <wp:extent cx="2335044" cy="3114840"/>
            <wp:effectExtent l="19050" t="0" r="8106" b="0"/>
            <wp:docPr id="4" name="Рисунок 4" descr="C:\Users\777\Desktop\фото дети подг +\IMG_20211207_1024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77\Desktop\фото дети подг +\IMG_20211207_10245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5748" cy="31157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C01" w:rsidRDefault="004A2C01" w:rsidP="00A763D2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5E3751" w:rsidRDefault="005E3751" w:rsidP="00A763D2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5E3751" w:rsidRDefault="005E3751" w:rsidP="00A763D2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5E3751" w:rsidRDefault="005E3751" w:rsidP="00A763D2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A763D2" w:rsidRPr="00FB09BA" w:rsidRDefault="00A763D2" w:rsidP="00A763D2">
      <w:pPr>
        <w:spacing w:after="0" w:line="240" w:lineRule="auto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Игра «Рисуем на спине»</w:t>
      </w:r>
    </w:p>
    <w:p w:rsidR="00A763D2" w:rsidRDefault="00A763D2" w:rsidP="00A763D2">
      <w:pPr>
        <w:spacing w:after="0" w:line="240" w:lineRule="auto"/>
        <w:jc w:val="both"/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 xml:space="preserve">Цель: </w:t>
      </w:r>
      <w:r w:rsidRPr="00FB09BA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>развитие</w:t>
      </w:r>
      <w:r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 xml:space="preserve"> мышления, внимания и памяти,</w:t>
      </w:r>
      <w:r w:rsidRPr="00FB09BA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</w:rPr>
        <w:t> </w:t>
      </w:r>
      <w:r w:rsidRPr="00FB09BA">
        <w:rPr>
          <w:rFonts w:ascii="Times New Roman" w:hAnsi="Times New Roman" w:cs="Times New Roman"/>
          <w:bCs/>
          <w:i w:val="0"/>
          <w:color w:val="111111"/>
          <w:sz w:val="28"/>
          <w:lang w:val="ru-RU"/>
        </w:rPr>
        <w:t>сенсорного</w:t>
      </w:r>
      <w:r w:rsidRPr="00FB09BA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</w:rPr>
        <w:t> </w:t>
      </w:r>
      <w:r w:rsidRPr="00FB09BA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>и тактильного восприятия, эмоциональной сферы ребёнка.</w:t>
      </w:r>
    </w:p>
    <w:p w:rsidR="00A763D2" w:rsidRDefault="00A763D2" w:rsidP="00A763D2">
      <w:pPr>
        <w:spacing w:after="0" w:line="240" w:lineRule="auto"/>
        <w:jc w:val="both"/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>Задание: Участники разбиваются на пары. Один участник выбирает на схеме фигуру и рисует напарнику на спине, который должен отгадать фигуру и выбрать её на схеме.</w:t>
      </w:r>
    </w:p>
    <w:p w:rsidR="00A763D2" w:rsidRDefault="00A763D2" w:rsidP="00A763D2">
      <w:pPr>
        <w:spacing w:after="0" w:line="240" w:lineRule="auto"/>
        <w:jc w:val="both"/>
        <w:rPr>
          <w:rFonts w:ascii="Times New Roman" w:hAnsi="Times New Roman" w:cs="Times New Roman"/>
          <w:bCs/>
          <w:i w:val="0"/>
          <w:color w:val="111111"/>
          <w:sz w:val="28"/>
          <w:lang w:val="ru-RU"/>
        </w:rPr>
      </w:pPr>
      <w: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  <w:lang w:val="ru-RU"/>
        </w:rPr>
        <w:t xml:space="preserve">Усложнение: </w:t>
      </w:r>
      <w:r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>Участники</w:t>
      </w:r>
      <w:r w:rsidRPr="00FB09BA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 xml:space="preserve"> выстраиваются в одну колонну друг за другом. Последнему в цепочке ребёнку взрослый</w:t>
      </w:r>
      <w:r w:rsidRPr="00FB09BA"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</w:rPr>
        <w:t> </w:t>
      </w:r>
      <w:r w:rsidRPr="00FB09BA">
        <w:rPr>
          <w:rFonts w:ascii="Times New Roman" w:hAnsi="Times New Roman" w:cs="Times New Roman"/>
          <w:bCs/>
          <w:i w:val="0"/>
          <w:color w:val="111111"/>
          <w:sz w:val="28"/>
          <w:lang w:val="ru-RU"/>
        </w:rPr>
        <w:t>рисует на спине</w:t>
      </w:r>
      <w:r>
        <w:rPr>
          <w:rFonts w:ascii="Times New Roman" w:hAnsi="Times New Roman" w:cs="Times New Roman"/>
          <w:bCs/>
          <w:i w:val="0"/>
          <w:color w:val="111111"/>
          <w:sz w:val="28"/>
          <w:lang w:val="ru-RU"/>
        </w:rPr>
        <w:t>, тот рисует впереди стоящему и т.д.</w:t>
      </w:r>
    </w:p>
    <w:p w:rsidR="004A2C01" w:rsidRDefault="004A2C01" w:rsidP="00A763D2">
      <w:pPr>
        <w:spacing w:after="0" w:line="240" w:lineRule="auto"/>
        <w:jc w:val="both"/>
        <w:rPr>
          <w:rFonts w:ascii="Times New Roman" w:hAnsi="Times New Roman" w:cs="Times New Roman"/>
          <w:bCs/>
          <w:i w:val="0"/>
          <w:color w:val="111111"/>
          <w:sz w:val="28"/>
          <w:lang w:val="ru-RU"/>
        </w:rPr>
      </w:pPr>
    </w:p>
    <w:p w:rsidR="004A2C01" w:rsidRDefault="004A2C01" w:rsidP="00A763D2">
      <w:pPr>
        <w:spacing w:after="0" w:line="240" w:lineRule="auto"/>
        <w:jc w:val="both"/>
        <w:rPr>
          <w:rFonts w:ascii="Times New Roman" w:hAnsi="Times New Roman" w:cs="Times New Roman"/>
          <w:bCs/>
          <w:i w:val="0"/>
          <w:color w:val="111111"/>
          <w:sz w:val="28"/>
          <w:lang w:val="ru-RU"/>
        </w:rPr>
      </w:pPr>
      <w:r>
        <w:rPr>
          <w:rFonts w:ascii="Times New Roman" w:hAnsi="Times New Roman" w:cs="Times New Roman"/>
          <w:bCs/>
          <w:i w:val="0"/>
          <w:noProof/>
          <w:color w:val="111111"/>
          <w:sz w:val="28"/>
          <w:lang w:val="ru-RU" w:eastAsia="ru-RU" w:bidi="ar-SA"/>
        </w:rPr>
        <w:drawing>
          <wp:inline distT="0" distB="0" distL="0" distR="0">
            <wp:extent cx="2683334" cy="3064213"/>
            <wp:effectExtent l="19050" t="0" r="2716" b="0"/>
            <wp:docPr id="5" name="Рисунок 5" descr="C:\Users\777\Desktop\фото дети подг +\IMG_20211207_1044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777\Desktop\фото дети подг +\IMG_20211207_104436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t="14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334" cy="3064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 w:val="0"/>
          <w:noProof/>
          <w:color w:val="111111"/>
          <w:sz w:val="28"/>
          <w:lang w:val="ru-RU" w:eastAsia="ru-RU" w:bidi="ar-SA"/>
        </w:rPr>
        <w:t xml:space="preserve">             </w:t>
      </w:r>
      <w:r>
        <w:rPr>
          <w:rFonts w:ascii="Times New Roman" w:hAnsi="Times New Roman" w:cs="Times New Roman"/>
          <w:bCs/>
          <w:i w:val="0"/>
          <w:noProof/>
          <w:color w:val="111111"/>
          <w:sz w:val="28"/>
          <w:lang w:val="ru-RU" w:eastAsia="ru-RU" w:bidi="ar-SA"/>
        </w:rPr>
        <w:drawing>
          <wp:inline distT="0" distB="0" distL="0" distR="0">
            <wp:extent cx="2753333" cy="3200400"/>
            <wp:effectExtent l="19050" t="0" r="8917" b="0"/>
            <wp:docPr id="6" name="Рисунок 6" descr="C:\Users\777\Desktop\фото дети подг +\IMG_20211209_10022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777\Desktop\фото дети подг +\IMG_20211209_10022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t="127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3333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2C01" w:rsidRDefault="00B31381" w:rsidP="003A0E4F">
      <w:pPr>
        <w:spacing w:after="0" w:line="276" w:lineRule="auto"/>
        <w:jc w:val="both"/>
        <w:rPr>
          <w:rFonts w:ascii="Times New Roman" w:hAnsi="Times New Roman" w:cs="Times New Roman"/>
          <w:b/>
          <w:i w:val="0"/>
          <w:color w:val="111111"/>
          <w:sz w:val="28"/>
          <w:lang w:val="ru-RU"/>
        </w:rPr>
      </w:pPr>
      <w:r w:rsidRPr="00B31381">
        <w:rPr>
          <w:rFonts w:ascii="Times New Roman" w:hAnsi="Times New Roman" w:cs="Times New Roman"/>
          <w:b/>
          <w:i w:val="0"/>
          <w:color w:val="111111"/>
          <w:sz w:val="28"/>
          <w:lang w:val="ru-RU"/>
        </w:rPr>
        <w:lastRenderedPageBreak/>
        <w:t>Игра «Зоркий глаз»</w:t>
      </w:r>
    </w:p>
    <w:p w:rsidR="003A0E4F" w:rsidRDefault="00735022" w:rsidP="003A0E4F">
      <w:pPr>
        <w:spacing w:after="0" w:line="276" w:lineRule="auto"/>
        <w:jc w:val="both"/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b/>
          <w:i w:val="0"/>
          <w:color w:val="111111"/>
          <w:sz w:val="28"/>
          <w:lang w:val="ru-RU"/>
        </w:rPr>
        <w:t xml:space="preserve">Цель: </w:t>
      </w:r>
      <w:r w:rsidRPr="00735022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ru-RU"/>
        </w:rPr>
        <w:t>развит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ru-RU"/>
        </w:rPr>
        <w:t>ие зрительного</w:t>
      </w:r>
      <w:r w:rsidRPr="00735022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ru-RU"/>
        </w:rPr>
        <w:t xml:space="preserve"> восприяти</w:t>
      </w:r>
      <w:r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ru-RU"/>
        </w:rPr>
        <w:t>я,</w:t>
      </w:r>
      <w:r w:rsidR="003A0E4F">
        <w:rPr>
          <w:rFonts w:ascii="Times New Roman" w:hAnsi="Times New Roman" w:cs="Times New Roman"/>
          <w:i w:val="0"/>
          <w:color w:val="000000"/>
          <w:sz w:val="28"/>
          <w:szCs w:val="28"/>
          <w:shd w:val="clear" w:color="auto" w:fill="FFFFFF"/>
          <w:lang w:val="ru-RU"/>
        </w:rPr>
        <w:t xml:space="preserve"> внимания.</w:t>
      </w:r>
    </w:p>
    <w:p w:rsidR="003A0E4F" w:rsidRDefault="003A0E4F" w:rsidP="003A0E4F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3A0E4F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Зашумленные картинки представляют собой контуры наложенных друг на друга предметов, геометрических фигур или животных. Изображения можно «опознавать», пересчитывать, обводить пальцем или фломастером или копировать через кальку.</w:t>
      </w:r>
    </w:p>
    <w:p w:rsidR="003A0E4F" w:rsidRPr="003A0E4F" w:rsidRDefault="003A0E4F" w:rsidP="003A0E4F">
      <w:pPr>
        <w:spacing w:after="0" w:line="276" w:lineRule="auto"/>
        <w:jc w:val="both"/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</w:pPr>
      <w:r>
        <w:rPr>
          <w:rFonts w:ascii="Times New Roman" w:hAnsi="Times New Roman" w:cs="Times New Roman"/>
          <w:i w:val="0"/>
          <w:color w:val="111111"/>
          <w:sz w:val="28"/>
          <w:szCs w:val="28"/>
          <w:shd w:val="clear" w:color="auto" w:fill="FFFFFF"/>
          <w:lang w:val="ru-RU"/>
        </w:rPr>
        <w:t>Задание: найди, покажи и назови все предметы.</w:t>
      </w:r>
    </w:p>
    <w:p w:rsidR="003A0E4F" w:rsidRDefault="003A0E4F" w:rsidP="00A763D2">
      <w:pPr>
        <w:spacing w:after="0" w:line="240" w:lineRule="auto"/>
        <w:jc w:val="both"/>
        <w:rPr>
          <w:noProof/>
          <w:lang w:val="ru-RU" w:eastAsia="ru-RU" w:bidi="ar-SA"/>
        </w:rPr>
      </w:pPr>
    </w:p>
    <w:p w:rsidR="004A2C01" w:rsidRDefault="00B31381" w:rsidP="00A763D2">
      <w:pPr>
        <w:spacing w:after="0" w:line="240" w:lineRule="auto"/>
        <w:jc w:val="both"/>
        <w:rPr>
          <w:rFonts w:ascii="Times New Roman" w:hAnsi="Times New Roman" w:cs="Times New Roman"/>
          <w:bCs/>
          <w:i w:val="0"/>
          <w:color w:val="111111"/>
          <w:sz w:val="28"/>
          <w:lang w:val="ru-RU"/>
        </w:rPr>
      </w:pPr>
      <w:r>
        <w:rPr>
          <w:noProof/>
          <w:lang w:val="ru-RU" w:eastAsia="ru-RU" w:bidi="ar-SA"/>
        </w:rPr>
        <w:drawing>
          <wp:inline distT="0" distB="0" distL="0" distR="0">
            <wp:extent cx="2496620" cy="2938409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t="117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6620" cy="29384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i w:val="0"/>
          <w:color w:val="111111"/>
          <w:sz w:val="28"/>
          <w:lang w:val="ru-RU"/>
        </w:rPr>
        <w:t xml:space="preserve">       </w:t>
      </w:r>
      <w:r w:rsidR="00EE366B">
        <w:rPr>
          <w:rFonts w:ascii="Times New Roman" w:hAnsi="Times New Roman" w:cs="Times New Roman"/>
          <w:bCs/>
          <w:i w:val="0"/>
          <w:color w:val="111111"/>
          <w:sz w:val="28"/>
          <w:lang w:val="ru-RU"/>
        </w:rPr>
        <w:t xml:space="preserve">       </w:t>
      </w:r>
      <w:r>
        <w:rPr>
          <w:rFonts w:ascii="Times New Roman" w:hAnsi="Times New Roman" w:cs="Times New Roman"/>
          <w:bCs/>
          <w:i w:val="0"/>
          <w:color w:val="111111"/>
          <w:sz w:val="28"/>
          <w:lang w:val="ru-RU"/>
        </w:rPr>
        <w:t xml:space="preserve"> </w:t>
      </w:r>
      <w:r w:rsidR="006A633D">
        <w:rPr>
          <w:noProof/>
          <w:lang w:val="ru-RU" w:eastAsia="ru-RU" w:bidi="ar-SA"/>
        </w:rPr>
        <w:drawing>
          <wp:inline distT="0" distB="0" distL="0" distR="0">
            <wp:extent cx="2434975" cy="2888215"/>
            <wp:effectExtent l="19050" t="0" r="34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b="11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975" cy="2888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C01" w:rsidRPr="00FB09BA" w:rsidRDefault="004A2C01" w:rsidP="00A763D2">
      <w:pPr>
        <w:spacing w:after="0" w:line="240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</w:p>
    <w:p w:rsidR="00A763D2" w:rsidRDefault="00A763D2" w:rsidP="008F13D2">
      <w:pPr>
        <w:spacing w:after="0" w:line="276" w:lineRule="auto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i w:val="0"/>
          <w:sz w:val="28"/>
          <w:szCs w:val="28"/>
          <w:lang w:val="ru-RU"/>
        </w:rPr>
        <w:t>Игра «Разноцветные дорожки»</w:t>
      </w:r>
    </w:p>
    <w:p w:rsidR="00A763D2" w:rsidRPr="00C25F66" w:rsidRDefault="00A763D2" w:rsidP="008F13D2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  <w:lang w:val="ru-RU"/>
        </w:rPr>
      </w:pPr>
      <w:r w:rsidRPr="00C25F66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Цель: развитие межполушарного взаимодействия, </w:t>
      </w:r>
      <w:r w:rsidRPr="00C25F66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активизация нервных волокон,</w:t>
      </w:r>
      <w:r w:rsidRPr="00C25F66"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  <w:t xml:space="preserve"> </w:t>
      </w:r>
      <w:r w:rsidRPr="00C25F66">
        <w:rPr>
          <w:rFonts w:ascii="Times New Roman" w:hAnsi="Times New Roman" w:cs="Times New Roman"/>
          <w:i w:val="0"/>
          <w:sz w:val="28"/>
          <w:szCs w:val="28"/>
          <w:lang w:val="ru-RU"/>
        </w:rPr>
        <w:t>играющих важную роль в обеспечении зрительной, слуховой, кинестетической, эмоционально-мотивационной интеграции.</w:t>
      </w:r>
    </w:p>
    <w:p w:rsidR="00A763D2" w:rsidRDefault="00A763D2" w:rsidP="008F13D2">
      <w:pPr>
        <w:spacing w:after="0" w:line="276" w:lineRule="auto"/>
        <w:jc w:val="both"/>
        <w:rPr>
          <w:rFonts w:ascii="Times New Roman" w:hAnsi="Times New Roman" w:cs="Times New Roman"/>
          <w:b/>
          <w:i w:val="0"/>
          <w:sz w:val="28"/>
          <w:szCs w:val="28"/>
          <w:lang w:val="ru-RU"/>
        </w:rPr>
      </w:pPr>
      <w:r w:rsidRPr="00C25F66">
        <w:rPr>
          <w:rFonts w:ascii="Times New Roman" w:hAnsi="Times New Roman" w:cs="Times New Roman"/>
          <w:i w:val="0"/>
          <w:sz w:val="28"/>
          <w:szCs w:val="28"/>
          <w:lang w:val="ru-RU"/>
        </w:rPr>
        <w:t>Задание: дети одновременно перемещают указательные пальцы обеих рук по цветным кружочкам, используя схему</w:t>
      </w:r>
      <w:r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 – симметричные дорожки. Усложнение: несимметричные дорожки.</w:t>
      </w:r>
    </w:p>
    <w:p w:rsidR="007A310A" w:rsidRPr="00EE366B" w:rsidRDefault="00F67491" w:rsidP="002D601F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noProof/>
          <w:color w:val="000000"/>
          <w:sz w:val="28"/>
          <w:szCs w:val="28"/>
          <w:lang w:val="ru-RU" w:eastAsia="ru-RU" w:bidi="ar-SA"/>
        </w:rPr>
        <w:drawing>
          <wp:inline distT="0" distB="0" distL="0" distR="0">
            <wp:extent cx="2215408" cy="2434975"/>
            <wp:effectExtent l="19050" t="0" r="0" b="0"/>
            <wp:docPr id="12" name="Рисунок 1" descr="C:\Users\777\Desktop\тренинг Нейроигры\для мо\фото\IMG_20211214_1033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тренинг Нейроигры\для мо\фото\IMG_20211214_103311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b="1750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5408" cy="2434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         </w:t>
      </w:r>
      <w:r w:rsidR="00EE366B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  </w:t>
      </w:r>
      <w:r w:rsidR="00613850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    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  </w:t>
      </w:r>
      <w:r>
        <w:rPr>
          <w:rFonts w:ascii="Times New Roman" w:eastAsia="Times New Roman" w:hAnsi="Times New Roman" w:cs="Times New Roman"/>
          <w:i w:val="0"/>
          <w:iCs w:val="0"/>
          <w:noProof/>
          <w:color w:val="000000"/>
          <w:sz w:val="28"/>
          <w:szCs w:val="28"/>
          <w:lang w:val="ru-RU" w:eastAsia="ru-RU" w:bidi="ar-SA"/>
        </w:rPr>
        <w:drawing>
          <wp:inline distT="0" distB="0" distL="0" distR="0">
            <wp:extent cx="1799476" cy="2400571"/>
            <wp:effectExtent l="19050" t="0" r="0" b="0"/>
            <wp:docPr id="13" name="Рисунок 2" descr="C:\Users\777\Desktop\тренинг Нейроигры\для мо\фото\IMG_20211214_1033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77\Desktop\тренинг Нейроигры\для мо\фото\IMG_20211214_10330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721" cy="24075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3D2" w:rsidRPr="00B31381" w:rsidRDefault="00B31381" w:rsidP="002D601F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</w:pPr>
      <w:r w:rsidRPr="00B31381">
        <w:rPr>
          <w:rFonts w:ascii="Times New Roman" w:eastAsia="Times New Roman" w:hAnsi="Times New Roman" w:cs="Times New Roman"/>
          <w:b/>
          <w:bCs/>
          <w:i w:val="0"/>
          <w:iCs w:val="0"/>
          <w:color w:val="000000"/>
          <w:sz w:val="28"/>
          <w:szCs w:val="28"/>
          <w:lang w:val="ru-RU" w:eastAsia="ru-RU" w:bidi="ar-SA"/>
        </w:rPr>
        <w:lastRenderedPageBreak/>
        <w:t>Игра «Повтори позу»</w:t>
      </w:r>
    </w:p>
    <w:p w:rsidR="00951B1F" w:rsidRPr="008F13D2" w:rsidRDefault="008F13D2" w:rsidP="002D601F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8F13D2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Цель:  развитию внимания, пространственных представлений, улучшает реакцию</w:t>
      </w:r>
    </w:p>
    <w:p w:rsidR="008F13D2" w:rsidRPr="008F13D2" w:rsidRDefault="008F13D2" w:rsidP="008F13D2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8F13D2">
        <w:rPr>
          <w:rFonts w:ascii="Times New Roman" w:hAnsi="Times New Roman" w:cs="Times New Roman"/>
          <w:i w:val="0"/>
          <w:sz w:val="28"/>
          <w:szCs w:val="28"/>
          <w:lang w:val="ru-RU"/>
        </w:rPr>
        <w:t xml:space="preserve">Задание: </w:t>
      </w:r>
      <w:r w:rsidRPr="008F13D2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участник должен воспроизвести положение рук или позу, которую он видит на картинке, для чего ему необходимо совершить некоторое конкретное движение. Дети отгадывают позу, выбирая её на картинке.</w:t>
      </w:r>
    </w:p>
    <w:p w:rsidR="008F13D2" w:rsidRPr="008F13D2" w:rsidRDefault="008F13D2" w:rsidP="008F13D2">
      <w:pPr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</w:pPr>
      <w:r w:rsidRPr="008F13D2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 xml:space="preserve">Воспроизведение нарисованных на карточках движений – задача нетривиальная. Трудность заключается не в том, что движения требуют особых физических способностей, а в их непривычности, непохожести на те, что люди осуществляют в быту каждый день.  Чаще всего детям трудно передавать мимику и пластику одновременно. </w:t>
      </w:r>
    </w:p>
    <w:p w:rsidR="00B31381" w:rsidRDefault="00B31381" w:rsidP="002D601F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    </w:t>
      </w:r>
      <w:r>
        <w:rPr>
          <w:noProof/>
          <w:lang w:val="ru-RU" w:eastAsia="ru-RU" w:bidi="ar-SA"/>
        </w:rPr>
        <w:drawing>
          <wp:inline distT="0" distB="0" distL="0" distR="0">
            <wp:extent cx="1843200" cy="2457663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6130" cy="24615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="00613850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                          </w:t>
      </w:r>
      <w:r w:rsidR="00C36BCC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>
        <w:rPr>
          <w:noProof/>
          <w:lang w:val="ru-RU" w:eastAsia="ru-RU" w:bidi="ar-SA"/>
        </w:rPr>
        <w:drawing>
          <wp:inline distT="0" distB="0" distL="0" distR="0">
            <wp:extent cx="1774436" cy="2365975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7557" cy="23701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  <w:r w:rsidR="00C36BCC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  </w:t>
      </w:r>
      <w:r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</w:t>
      </w:r>
    </w:p>
    <w:p w:rsidR="00B31381" w:rsidRDefault="00B31381" w:rsidP="002D601F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</w:p>
    <w:p w:rsidR="00951B1F" w:rsidRDefault="00951B1F" w:rsidP="002D601F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</w:p>
    <w:p w:rsidR="006A633D" w:rsidRDefault="006A633D" w:rsidP="002D601F">
      <w:pPr>
        <w:spacing w:after="0" w:line="240" w:lineRule="auto"/>
        <w:rPr>
          <w:rFonts w:ascii="Arial" w:eastAsia="Times New Roman" w:hAnsi="Arial" w:cs="Arial"/>
          <w:i w:val="0"/>
          <w:iCs w:val="0"/>
          <w:color w:val="181818"/>
          <w:sz w:val="21"/>
          <w:szCs w:val="21"/>
          <w:lang w:val="ru-RU" w:eastAsia="ru-RU" w:bidi="ar-SA"/>
        </w:rPr>
      </w:pPr>
    </w:p>
    <w:p w:rsidR="006A633D" w:rsidRDefault="006A633D" w:rsidP="002D601F">
      <w:pPr>
        <w:spacing w:after="0" w:line="240" w:lineRule="auto"/>
        <w:rPr>
          <w:rFonts w:ascii="Arial" w:eastAsia="Times New Roman" w:hAnsi="Arial" w:cs="Arial"/>
          <w:i w:val="0"/>
          <w:iCs w:val="0"/>
          <w:color w:val="181818"/>
          <w:sz w:val="21"/>
          <w:szCs w:val="21"/>
          <w:lang w:val="ru-RU" w:eastAsia="ru-RU" w:bidi="ar-SA"/>
        </w:rPr>
      </w:pPr>
    </w:p>
    <w:p w:rsidR="006A633D" w:rsidRPr="006A633D" w:rsidRDefault="006A633D" w:rsidP="002D601F">
      <w:pPr>
        <w:spacing w:after="0" w:line="240" w:lineRule="auto"/>
        <w:rPr>
          <w:rFonts w:ascii="Times New Roman" w:eastAsia="Times New Roman" w:hAnsi="Times New Roman" w:cs="Times New Roman"/>
          <w:b/>
          <w:bCs/>
          <w:i w:val="0"/>
          <w:iCs w:val="0"/>
          <w:color w:val="181818"/>
          <w:sz w:val="28"/>
          <w:szCs w:val="28"/>
          <w:lang w:val="ru-RU" w:eastAsia="ru-RU" w:bidi="ar-SA"/>
        </w:rPr>
      </w:pPr>
      <w:r w:rsidRPr="006A633D">
        <w:rPr>
          <w:rFonts w:ascii="Times New Roman" w:eastAsia="Times New Roman" w:hAnsi="Times New Roman" w:cs="Times New Roman"/>
          <w:b/>
          <w:bCs/>
          <w:i w:val="0"/>
          <w:iCs w:val="0"/>
          <w:color w:val="181818"/>
          <w:sz w:val="28"/>
          <w:szCs w:val="28"/>
          <w:lang w:val="ru-RU" w:eastAsia="ru-RU" w:bidi="ar-SA"/>
        </w:rPr>
        <w:t>Упражнение «Кулак – ребро – ладонь»</w:t>
      </w:r>
    </w:p>
    <w:p w:rsidR="006A633D" w:rsidRDefault="006A633D" w:rsidP="002D601F">
      <w:pPr>
        <w:spacing w:after="0" w:line="240" w:lineRule="auto"/>
        <w:rPr>
          <w:rFonts w:ascii="Arial" w:eastAsia="Times New Roman" w:hAnsi="Arial" w:cs="Arial"/>
          <w:i w:val="0"/>
          <w:iCs w:val="0"/>
          <w:color w:val="181818"/>
          <w:sz w:val="21"/>
          <w:szCs w:val="21"/>
          <w:lang w:val="ru-RU" w:eastAsia="ru-RU" w:bidi="ar-SA"/>
        </w:rPr>
      </w:pPr>
    </w:p>
    <w:p w:rsidR="00EF5CFA" w:rsidRDefault="00EF5CFA" w:rsidP="00F67491">
      <w:pPr>
        <w:spacing w:after="0" w:line="276" w:lineRule="auto"/>
        <w:jc w:val="both"/>
        <w:rPr>
          <w:rFonts w:ascii="Times New Roman" w:hAnsi="Times New Roman" w:cs="Times New Roman"/>
          <w:i w:val="0"/>
          <w:iCs w:val="0"/>
          <w:sz w:val="28"/>
          <w:szCs w:val="28"/>
          <w:lang w:val="ru-RU"/>
        </w:rPr>
      </w:pPr>
      <w:r w:rsidRPr="00EF5CFA">
        <w:rPr>
          <w:rFonts w:ascii="Times New Roman" w:hAnsi="Times New Roman" w:cs="Times New Roman"/>
          <w:i w:val="0"/>
          <w:iCs w:val="0"/>
          <w:sz w:val="28"/>
          <w:szCs w:val="28"/>
          <w:lang w:val="ru-RU"/>
        </w:rPr>
        <w:t>Цель: развитие межполушарного взаимодействия (мозолистого тела), произвольности и самоконтроля.</w:t>
      </w:r>
      <w:r w:rsidRPr="00EF5CFA">
        <w:rPr>
          <w:rFonts w:ascii="Times New Roman" w:hAnsi="Times New Roman" w:cs="Times New Roman"/>
          <w:i w:val="0"/>
          <w:iCs w:val="0"/>
          <w:sz w:val="28"/>
          <w:szCs w:val="28"/>
        </w:rPr>
        <w:t> </w:t>
      </w:r>
    </w:p>
    <w:p w:rsidR="006A633D" w:rsidRDefault="00EF5CFA" w:rsidP="00F67491">
      <w:pPr>
        <w:spacing w:after="0" w:line="276" w:lineRule="auto"/>
        <w:jc w:val="both"/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</w:pPr>
      <w:r w:rsidRPr="00EF5CFA">
        <w:rPr>
          <w:rFonts w:ascii="Times New Roman" w:hAnsi="Times New Roman" w:cs="Times New Roman"/>
          <w:i w:val="0"/>
          <w:sz w:val="28"/>
          <w:szCs w:val="28"/>
          <w:shd w:val="clear" w:color="auto" w:fill="FFFFFF"/>
          <w:lang w:val="ru-RU"/>
        </w:rPr>
        <w:t>Ребенку показывают три положения руки на плоскости пола, последовательно сменяющих друг друга. Ладонь на плоскости, ладонь, сжатая в кулак, ладонь ребром на плоскости стола, распрямленная ладонь на плоскости стола. Ребенок выполняет движения вместе с педагогом, затем по памяти в течение 8-10 повторений моторной программы. Упражнение выполняется сначала правой рукой, потом — левой, затем — двумя руками вместе</w:t>
      </w:r>
    </w:p>
    <w:p w:rsidR="00EF5CFA" w:rsidRPr="00EF5CFA" w:rsidRDefault="00EF5CFA" w:rsidP="00F67491">
      <w:pPr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181818"/>
          <w:sz w:val="28"/>
          <w:szCs w:val="28"/>
          <w:lang w:val="ru-RU" w:eastAsia="ru-RU" w:bidi="ar-SA"/>
        </w:rPr>
      </w:pPr>
    </w:p>
    <w:p w:rsidR="006A633D" w:rsidRDefault="006A633D" w:rsidP="002D601F">
      <w:pPr>
        <w:spacing w:after="0" w:line="240" w:lineRule="auto"/>
        <w:rPr>
          <w:noProof/>
          <w:lang w:val="ru-RU"/>
        </w:rPr>
      </w:pP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2519545" cy="3359480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3344" cy="3364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13D2">
        <w:rPr>
          <w:lang w:val="ru-RU"/>
        </w:rPr>
        <w:t xml:space="preserve"> </w:t>
      </w:r>
      <w:r>
        <w:rPr>
          <w:noProof/>
          <w:lang w:val="ru-RU"/>
        </w:rPr>
        <w:t xml:space="preserve">              </w:t>
      </w:r>
      <w:r>
        <w:rPr>
          <w:noProof/>
          <w:lang w:val="ru-RU" w:eastAsia="ru-RU" w:bidi="ar-SA"/>
        </w:rPr>
        <w:drawing>
          <wp:inline distT="0" distB="0" distL="0" distR="0">
            <wp:extent cx="2538296" cy="3383166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309" cy="3385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CFA" w:rsidRDefault="00EF5CFA" w:rsidP="002D601F">
      <w:pPr>
        <w:spacing w:after="0" w:line="240" w:lineRule="auto"/>
        <w:rPr>
          <w:noProof/>
          <w:lang w:val="ru-RU"/>
        </w:rPr>
      </w:pPr>
    </w:p>
    <w:p w:rsidR="00EF5CFA" w:rsidRDefault="00EF5CFA" w:rsidP="002D601F">
      <w:pPr>
        <w:spacing w:after="0" w:line="240" w:lineRule="auto"/>
        <w:rPr>
          <w:noProof/>
          <w:lang w:val="ru-RU"/>
        </w:rPr>
      </w:pPr>
    </w:p>
    <w:p w:rsidR="00EF5CFA" w:rsidRDefault="00EF5CFA" w:rsidP="00EF5CFA">
      <w:pPr>
        <w:pStyle w:val="af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 w:rsidRPr="002A5269">
        <w:rPr>
          <w:color w:val="000000"/>
          <w:sz w:val="28"/>
          <w:szCs w:val="28"/>
        </w:rPr>
        <w:t xml:space="preserve">Все игры и упражнения внесли оживление в привычную для детей деятельность. Каждая новая игра вносит новые эмоции и позволяет детям </w:t>
      </w:r>
      <w:r w:rsidR="00A2545B">
        <w:rPr>
          <w:color w:val="000000"/>
          <w:sz w:val="28"/>
          <w:szCs w:val="28"/>
        </w:rPr>
        <w:t>преодолевать новые трудности.  Т</w:t>
      </w:r>
      <w:r w:rsidRPr="002A5269">
        <w:rPr>
          <w:color w:val="000000"/>
          <w:sz w:val="28"/>
          <w:szCs w:val="28"/>
        </w:rPr>
        <w:t>рудная и при этом посильная задача поднимает настроение и рождает поиск, а поисковая активность, в свою очередь, вызывает возбуждение в глубинных структурах мозга, которые активизируют работу полушарий. Кроме того, игры способствует развитию внимания, пространственных представлений, улучшает реакцию. Эти игры часто используется психологами в программах по психомоторному развитию и нейропсихологической коррекции детей и, несмотря на простоту и увлекательность, является эффективным инструментом работы.</w:t>
      </w:r>
    </w:p>
    <w:p w:rsidR="00EF5CFA" w:rsidRDefault="00EF5CFA" w:rsidP="00EF5CFA">
      <w:pPr>
        <w:pStyle w:val="af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EF5CFA" w:rsidRPr="002A5269" w:rsidRDefault="00EF5CFA" w:rsidP="00EF5CFA">
      <w:pPr>
        <w:pStyle w:val="af6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</w:p>
    <w:p w:rsidR="00EF5CFA" w:rsidRDefault="00EF5CFA" w:rsidP="002D601F">
      <w:pPr>
        <w:spacing w:after="0" w:line="240" w:lineRule="auto"/>
        <w:rPr>
          <w:noProof/>
          <w:lang w:val="ru-RU"/>
        </w:rPr>
      </w:pPr>
      <w:r w:rsidRPr="00EF5CFA">
        <w:rPr>
          <w:noProof/>
          <w:lang w:val="ru-RU" w:eastAsia="ru-RU" w:bidi="ar-SA"/>
        </w:rPr>
        <w:drawing>
          <wp:inline distT="0" distB="0" distL="0" distR="0">
            <wp:extent cx="2506894" cy="1880820"/>
            <wp:effectExtent l="19050" t="0" r="7706" b="0"/>
            <wp:docPr id="22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8793" cy="1889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/>
        </w:rPr>
        <w:t xml:space="preserve">                            </w:t>
      </w:r>
      <w:r w:rsidRPr="00EF5CFA">
        <w:rPr>
          <w:noProof/>
          <w:lang w:val="ru-RU" w:eastAsia="ru-RU" w:bidi="ar-SA"/>
        </w:rPr>
        <w:drawing>
          <wp:inline distT="0" distB="0" distL="0" distR="0">
            <wp:extent cx="2537717" cy="1903947"/>
            <wp:effectExtent l="19050" t="0" r="0" b="0"/>
            <wp:docPr id="23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888" cy="1913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CFA" w:rsidRDefault="00EF5CFA" w:rsidP="00EF5CFA">
      <w:pPr>
        <w:spacing w:after="0" w:line="276" w:lineRule="auto"/>
        <w:jc w:val="both"/>
        <w:rPr>
          <w:rFonts w:ascii="Times New Roman" w:hAnsi="Times New Roman" w:cs="Times New Roman"/>
          <w:bCs/>
          <w:i w:val="0"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 xml:space="preserve">         </w:t>
      </w:r>
    </w:p>
    <w:p w:rsidR="00613850" w:rsidRDefault="00613850" w:rsidP="00EF5CFA">
      <w:pPr>
        <w:spacing w:after="0" w:line="276" w:lineRule="auto"/>
        <w:jc w:val="both"/>
        <w:rPr>
          <w:rFonts w:ascii="Times New Roman" w:hAnsi="Times New Roman" w:cs="Times New Roman"/>
          <w:bCs/>
          <w:i w:val="0"/>
          <w:noProof/>
          <w:sz w:val="28"/>
          <w:szCs w:val="28"/>
          <w:lang w:val="ru-RU" w:eastAsia="ru-RU" w:bidi="ar-SA"/>
        </w:rPr>
      </w:pPr>
    </w:p>
    <w:p w:rsidR="00613850" w:rsidRDefault="00613850" w:rsidP="00EF5CFA">
      <w:pPr>
        <w:spacing w:after="0" w:line="276" w:lineRule="auto"/>
        <w:jc w:val="both"/>
        <w:rPr>
          <w:rFonts w:ascii="Times New Roman" w:hAnsi="Times New Roman" w:cs="Times New Roman"/>
          <w:bCs/>
          <w:i w:val="0"/>
          <w:noProof/>
          <w:sz w:val="28"/>
          <w:szCs w:val="28"/>
          <w:lang w:val="ru-RU" w:eastAsia="ru-RU" w:bidi="ar-SA"/>
        </w:rPr>
      </w:pPr>
    </w:p>
    <w:p w:rsidR="00613850" w:rsidRDefault="00613850" w:rsidP="00EF5CFA">
      <w:pPr>
        <w:spacing w:after="0" w:line="276" w:lineRule="auto"/>
        <w:jc w:val="both"/>
        <w:rPr>
          <w:rFonts w:ascii="Times New Roman" w:hAnsi="Times New Roman" w:cs="Times New Roman"/>
          <w:bCs/>
          <w:i w:val="0"/>
          <w:noProof/>
          <w:sz w:val="28"/>
          <w:szCs w:val="28"/>
          <w:lang w:val="ru-RU" w:eastAsia="ru-RU" w:bidi="ar-SA"/>
        </w:rPr>
      </w:pPr>
      <w:r>
        <w:rPr>
          <w:rFonts w:ascii="Times New Roman" w:hAnsi="Times New Roman" w:cs="Times New Roman"/>
          <w:bCs/>
          <w:i w:val="0"/>
          <w:noProof/>
          <w:sz w:val="28"/>
          <w:szCs w:val="28"/>
          <w:lang w:val="ru-RU" w:eastAsia="ru-RU" w:bidi="ar-SA"/>
        </w:rPr>
        <w:lastRenderedPageBreak/>
        <w:drawing>
          <wp:inline distT="0" distB="0" distL="0" distR="0">
            <wp:extent cx="5960510" cy="4468020"/>
            <wp:effectExtent l="19050" t="0" r="2140" b="0"/>
            <wp:docPr id="14" name="Рисунок 1" descr="C:\Users\777\Desktop\фото дети подг +\IMG_20211209_095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77\Desktop\фото дети подг +\IMG_20211209_095131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55872" cy="44645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3850" w:rsidRDefault="00613850" w:rsidP="00EF5CFA">
      <w:pPr>
        <w:spacing w:after="0" w:line="276" w:lineRule="auto"/>
        <w:jc w:val="both"/>
        <w:rPr>
          <w:rFonts w:ascii="Times New Roman" w:hAnsi="Times New Roman" w:cs="Times New Roman"/>
          <w:bCs/>
          <w:i w:val="0"/>
          <w:sz w:val="28"/>
          <w:szCs w:val="28"/>
          <w:lang w:val="ru-RU"/>
        </w:rPr>
      </w:pPr>
    </w:p>
    <w:p w:rsidR="003A0E4F" w:rsidRDefault="003A0E4F" w:rsidP="00EF5CFA">
      <w:pPr>
        <w:spacing w:after="0" w:line="276" w:lineRule="auto"/>
        <w:jc w:val="both"/>
        <w:rPr>
          <w:rFonts w:ascii="Times New Roman" w:hAnsi="Times New Roman" w:cs="Times New Roman"/>
          <w:bCs/>
          <w:i w:val="0"/>
          <w:sz w:val="28"/>
          <w:szCs w:val="28"/>
          <w:lang w:val="ru-RU"/>
        </w:rPr>
      </w:pPr>
    </w:p>
    <w:p w:rsidR="00A2545B" w:rsidRDefault="00A2545B" w:rsidP="00EF5CFA">
      <w:pPr>
        <w:spacing w:after="0" w:line="276" w:lineRule="auto"/>
        <w:jc w:val="both"/>
        <w:rPr>
          <w:rFonts w:ascii="Times New Roman" w:hAnsi="Times New Roman" w:cs="Times New Roman"/>
          <w:bCs/>
          <w:i w:val="0"/>
          <w:sz w:val="28"/>
          <w:szCs w:val="28"/>
          <w:lang w:val="ru-RU"/>
        </w:rPr>
      </w:pPr>
    </w:p>
    <w:p w:rsidR="00EF5CFA" w:rsidRPr="00AD0483" w:rsidRDefault="00EF5CFA" w:rsidP="00EF5CFA">
      <w:pPr>
        <w:spacing w:after="0" w:line="276" w:lineRule="auto"/>
        <w:jc w:val="both"/>
        <w:rPr>
          <w:rFonts w:ascii="Times New Roman" w:hAnsi="Times New Roman" w:cs="Times New Roman"/>
          <w:b/>
          <w:bCs/>
          <w:i w:val="0"/>
          <w:sz w:val="28"/>
          <w:szCs w:val="28"/>
          <w:lang w:val="ru-RU"/>
        </w:rPr>
      </w:pPr>
      <w:r w:rsidRPr="00AD0483">
        <w:rPr>
          <w:rFonts w:ascii="Times New Roman" w:hAnsi="Times New Roman" w:cs="Times New Roman"/>
          <w:bCs/>
          <w:i w:val="0"/>
          <w:sz w:val="28"/>
          <w:szCs w:val="28"/>
          <w:lang w:val="ru-RU"/>
        </w:rPr>
        <w:t>Благодаря  использованию нейропсихологических игр:</w:t>
      </w:r>
    </w:p>
    <w:p w:rsidR="00EF5CFA" w:rsidRPr="00AD0483" w:rsidRDefault="00EF5CFA" w:rsidP="00BD10A4">
      <w:pPr>
        <w:numPr>
          <w:ilvl w:val="0"/>
          <w:numId w:val="9"/>
        </w:num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</w:pPr>
      <w:r w:rsidRPr="00AD0483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>Дети учатся чувствовать пространство, свое тело.</w:t>
      </w:r>
    </w:p>
    <w:p w:rsidR="00EF5CFA" w:rsidRPr="00AD0483" w:rsidRDefault="00EF5CFA" w:rsidP="00BD10A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</w:pPr>
      <w:r w:rsidRPr="00AD0483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>Развивается зрительно-моторная координация (глаз-рука, способность точно направлять движение)</w:t>
      </w:r>
    </w:p>
    <w:p w:rsidR="00EF5CFA" w:rsidRPr="00AD0483" w:rsidRDefault="00EF5CFA" w:rsidP="00BD10A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</w:pPr>
      <w:r w:rsidRPr="00AD0483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>Формируется правильное взаимодействие ног и рук.</w:t>
      </w:r>
    </w:p>
    <w:p w:rsidR="00EF5CFA" w:rsidRPr="00AD0483" w:rsidRDefault="00EF5CFA" w:rsidP="00BD10A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</w:pPr>
      <w:r w:rsidRPr="00AD0483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>Развивается слуховое и зрительное внимание.</w:t>
      </w:r>
    </w:p>
    <w:p w:rsidR="00EF5CFA" w:rsidRPr="00AD0483" w:rsidRDefault="00EF5CFA" w:rsidP="00BD10A4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</w:pPr>
      <w:r w:rsidRPr="00AD0483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>Развитие мелкой и крупной моторики детей.</w:t>
      </w:r>
    </w:p>
    <w:p w:rsidR="00EF5CFA" w:rsidRPr="00AD0483" w:rsidRDefault="00EF5CFA" w:rsidP="00BD10A4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76" w:lineRule="auto"/>
        <w:jc w:val="both"/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</w:pPr>
      <w:r w:rsidRPr="00AD0483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>Дети учится последовательно выполнять действия.</w:t>
      </w:r>
    </w:p>
    <w:p w:rsidR="00EF5CFA" w:rsidRDefault="00EF5CFA" w:rsidP="00BD10A4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</w:pPr>
      <w:r w:rsidRPr="00AD0483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 xml:space="preserve">Дети активнее включаются в деятельность </w:t>
      </w:r>
      <w:r w:rsidR="00A2545B" w:rsidRPr="00AD0483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>и лучше воспринимают информацию</w:t>
      </w:r>
      <w:r w:rsidR="00BD10A4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>.</w:t>
      </w:r>
    </w:p>
    <w:p w:rsidR="00BD10A4" w:rsidRPr="00BD10A4" w:rsidRDefault="00BD10A4" w:rsidP="00BD10A4">
      <w:pPr>
        <w:numPr>
          <w:ilvl w:val="0"/>
          <w:numId w:val="9"/>
        </w:numPr>
        <w:spacing w:before="100" w:beforeAutospacing="1" w:after="100" w:afterAutospacing="1" w:line="276" w:lineRule="auto"/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</w:pPr>
      <w:bookmarkStart w:id="0" w:name="_Hlk90201441"/>
      <w:r w:rsidRPr="00AD0483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>Дети</w:t>
      </w:r>
      <w:bookmarkEnd w:id="0"/>
      <w:r w:rsidRPr="00AD0483"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 xml:space="preserve"> стали проявлять больше интереса к занятиям и усердия в выполнении заданий</w:t>
      </w:r>
      <w:r>
        <w:rPr>
          <w:rFonts w:ascii="Times New Roman" w:eastAsia="Times New Roman" w:hAnsi="Times New Roman" w:cs="Times New Roman"/>
          <w:i w:val="0"/>
          <w:sz w:val="28"/>
          <w:szCs w:val="28"/>
          <w:lang w:val="ru-RU" w:eastAsia="ru-RU" w:bidi="ar-SA"/>
        </w:rPr>
        <w:t>.</w:t>
      </w:r>
    </w:p>
    <w:p w:rsidR="00EF5CFA" w:rsidRPr="00CE4059" w:rsidRDefault="00A2545B" w:rsidP="00EF5CFA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</w:pPr>
      <w:r w:rsidRPr="00CE4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  <w:t xml:space="preserve"> </w:t>
      </w:r>
      <w:r w:rsidR="00EF5CFA" w:rsidRPr="00CE405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ru-RU" w:eastAsia="ru-RU" w:bidi="ar-SA"/>
        </w:rPr>
        <w:t>«Руки учат голову, затем поумневшая голова учит руки, а умелые руки снова способствуют развитию мозга»</w:t>
      </w:r>
      <w:r w:rsidR="00EF5CFA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 xml:space="preserve">   </w:t>
      </w:r>
      <w:r w:rsidR="00EF5CFA" w:rsidRPr="00CE4059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Иван Петрович Павлов</w:t>
      </w:r>
      <w:r w:rsidR="00BD10A4">
        <w:rPr>
          <w:rFonts w:ascii="Times New Roman" w:eastAsia="Times New Roman" w:hAnsi="Times New Roman" w:cs="Times New Roman"/>
          <w:i w:val="0"/>
          <w:iCs w:val="0"/>
          <w:color w:val="000000"/>
          <w:sz w:val="28"/>
          <w:szCs w:val="28"/>
          <w:lang w:val="ru-RU" w:eastAsia="ru-RU" w:bidi="ar-SA"/>
        </w:rPr>
        <w:t>.</w:t>
      </w:r>
    </w:p>
    <w:p w:rsidR="00EF5CFA" w:rsidRDefault="00EF5CFA" w:rsidP="002D601F">
      <w:pPr>
        <w:spacing w:after="0" w:line="240" w:lineRule="auto"/>
        <w:rPr>
          <w:rFonts w:ascii="Arial" w:eastAsia="Times New Roman" w:hAnsi="Arial" w:cs="Arial"/>
          <w:i w:val="0"/>
          <w:iCs w:val="0"/>
          <w:color w:val="181818"/>
          <w:sz w:val="21"/>
          <w:szCs w:val="21"/>
          <w:lang w:val="ru-RU" w:eastAsia="ru-RU" w:bidi="ar-SA"/>
        </w:rPr>
      </w:pPr>
    </w:p>
    <w:p w:rsidR="00EF5CFA" w:rsidRDefault="00EF5CFA" w:rsidP="002D601F">
      <w:pPr>
        <w:spacing w:after="0" w:line="240" w:lineRule="auto"/>
        <w:rPr>
          <w:rFonts w:ascii="Arial" w:eastAsia="Times New Roman" w:hAnsi="Arial" w:cs="Arial"/>
          <w:i w:val="0"/>
          <w:iCs w:val="0"/>
          <w:color w:val="181818"/>
          <w:sz w:val="21"/>
          <w:szCs w:val="21"/>
          <w:lang w:val="ru-RU" w:eastAsia="ru-RU" w:bidi="ar-SA"/>
        </w:rPr>
      </w:pPr>
    </w:p>
    <w:p w:rsidR="006A633D" w:rsidRPr="006F735A" w:rsidRDefault="006A633D" w:rsidP="002D601F">
      <w:pPr>
        <w:spacing w:after="0" w:line="240" w:lineRule="auto"/>
        <w:rPr>
          <w:rFonts w:ascii="Arial" w:eastAsia="Times New Roman" w:hAnsi="Arial" w:cs="Arial"/>
          <w:i w:val="0"/>
          <w:iCs w:val="0"/>
          <w:color w:val="181818"/>
          <w:sz w:val="21"/>
          <w:szCs w:val="21"/>
          <w:lang w:val="ru-RU" w:eastAsia="ru-RU" w:bidi="ar-SA"/>
        </w:rPr>
      </w:pPr>
    </w:p>
    <w:p w:rsidR="002D601F" w:rsidRPr="006F735A" w:rsidRDefault="002D601F" w:rsidP="002D601F">
      <w:pPr>
        <w:spacing w:after="0" w:line="240" w:lineRule="auto"/>
        <w:rPr>
          <w:rFonts w:ascii="Arial" w:eastAsia="Times New Roman" w:hAnsi="Arial" w:cs="Arial"/>
          <w:i w:val="0"/>
          <w:iCs w:val="0"/>
          <w:color w:val="181818"/>
          <w:sz w:val="21"/>
          <w:szCs w:val="21"/>
          <w:lang w:val="ru-RU" w:eastAsia="ru-RU" w:bidi="ar-SA"/>
        </w:rPr>
      </w:pPr>
    </w:p>
    <w:p w:rsidR="00951B1F" w:rsidRPr="00AD0483" w:rsidRDefault="00EF5CFA" w:rsidP="00951B1F">
      <w:pPr>
        <w:spacing w:after="0" w:line="240" w:lineRule="auto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Л</w:t>
      </w:r>
      <w:r w:rsidR="00951B1F"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итература:</w:t>
      </w:r>
    </w:p>
    <w:p w:rsidR="00951B1F" w:rsidRPr="00AD0483" w:rsidRDefault="00951B1F" w:rsidP="00EF5CFA">
      <w:pPr>
        <w:pStyle w:val="ab"/>
        <w:numPr>
          <w:ilvl w:val="0"/>
          <w:numId w:val="8"/>
        </w:numPr>
        <w:spacing w:after="153" w:line="276" w:lineRule="auto"/>
        <w:ind w:left="0" w:firstLine="426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proofErr w:type="spellStart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Деннисон</w:t>
      </w:r>
      <w:proofErr w:type="spellEnd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П.И., </w:t>
      </w:r>
      <w:proofErr w:type="spellStart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Деннисон</w:t>
      </w:r>
      <w:proofErr w:type="spellEnd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Г.И. Образовательная </w:t>
      </w:r>
      <w:proofErr w:type="spellStart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кинестетика</w:t>
      </w:r>
      <w:proofErr w:type="spellEnd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для детей: Базовое пособие по </w:t>
      </w:r>
      <w:proofErr w:type="gramStart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Образовательной</w:t>
      </w:r>
      <w:proofErr w:type="gramEnd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</w:t>
      </w:r>
      <w:proofErr w:type="spellStart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Кинесиологии</w:t>
      </w:r>
      <w:proofErr w:type="spellEnd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 для родителей и педагогов, воспитывающих детей разного возраста: Пер. с англ. М.: Восхождение, 1998.</w:t>
      </w:r>
    </w:p>
    <w:p w:rsidR="00951B1F" w:rsidRPr="00AD0483" w:rsidRDefault="00951B1F" w:rsidP="00EF5CFA">
      <w:pPr>
        <w:pStyle w:val="ab"/>
        <w:numPr>
          <w:ilvl w:val="0"/>
          <w:numId w:val="8"/>
        </w:numPr>
        <w:spacing w:after="153" w:line="276" w:lineRule="auto"/>
        <w:ind w:left="0" w:firstLine="426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Клюева Н.В., Касаткина Ю.В. Учим детей общению. Популярное пособие для родителей и педагогов. – Ярославль: Академия развития, 1997.</w:t>
      </w:r>
    </w:p>
    <w:p w:rsidR="00951B1F" w:rsidRPr="00AD0483" w:rsidRDefault="00951B1F" w:rsidP="00EF5CFA">
      <w:pPr>
        <w:pStyle w:val="ab"/>
        <w:numPr>
          <w:ilvl w:val="0"/>
          <w:numId w:val="8"/>
        </w:numPr>
        <w:spacing w:after="153" w:line="276" w:lineRule="auto"/>
        <w:ind w:left="0" w:firstLine="426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Лютова Е.К., Монина. Тренинг эффективного взаимодействия с детьми. – СПб</w:t>
      </w:r>
      <w:proofErr w:type="gramStart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., </w:t>
      </w:r>
      <w:proofErr w:type="gramEnd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2005.Семенович А.В. Введение в нейропсихологию детского возраста. – М.: Генезис, 2005. Семенович А.В.</w:t>
      </w:r>
    </w:p>
    <w:p w:rsidR="00951B1F" w:rsidRPr="00AD0483" w:rsidRDefault="00951B1F" w:rsidP="00EF5CFA">
      <w:pPr>
        <w:pStyle w:val="ab"/>
        <w:numPr>
          <w:ilvl w:val="0"/>
          <w:numId w:val="8"/>
        </w:numPr>
        <w:spacing w:after="153" w:line="276" w:lineRule="auto"/>
        <w:ind w:left="0" w:firstLine="426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Семенович А.В. Нейропсихологическая коррекция в детском возрасте. Метод замещающего онтогенеза: Учебное пособие. – М.: Генезис, 2010.</w:t>
      </w:r>
    </w:p>
    <w:p w:rsidR="00951B1F" w:rsidRPr="00AD0483" w:rsidRDefault="00951B1F" w:rsidP="00EF5CFA">
      <w:pPr>
        <w:pStyle w:val="ab"/>
        <w:numPr>
          <w:ilvl w:val="0"/>
          <w:numId w:val="8"/>
        </w:numPr>
        <w:spacing w:after="153" w:line="276" w:lineRule="auto"/>
        <w:ind w:left="0" w:firstLine="426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 xml:space="preserve">Сиротюк А.Л. Упражнения для психомоторного развития дошкольников: Практическое пособие. – М.: </w:t>
      </w:r>
      <w:proofErr w:type="spellStart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Аркти</w:t>
      </w:r>
      <w:proofErr w:type="spellEnd"/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, 2009.</w:t>
      </w:r>
    </w:p>
    <w:p w:rsidR="00951B1F" w:rsidRPr="00AD0483" w:rsidRDefault="00951B1F" w:rsidP="00EF5CFA">
      <w:pPr>
        <w:pStyle w:val="ab"/>
        <w:numPr>
          <w:ilvl w:val="0"/>
          <w:numId w:val="8"/>
        </w:numPr>
        <w:spacing w:after="153" w:line="276" w:lineRule="auto"/>
        <w:ind w:left="0" w:firstLine="426"/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</w:pPr>
      <w:r w:rsidRPr="00AD0483">
        <w:rPr>
          <w:rFonts w:ascii="Times New Roman" w:eastAsia="Times New Roman" w:hAnsi="Times New Roman" w:cs="Times New Roman"/>
          <w:i w:val="0"/>
          <w:iCs w:val="0"/>
          <w:sz w:val="28"/>
          <w:szCs w:val="28"/>
          <w:lang w:val="ru-RU" w:eastAsia="ru-RU" w:bidi="ar-SA"/>
        </w:rPr>
        <w:t>Сиротюк А.Л. Нейропсихологическое и психофизиологическое сопровождение обучения. — М.: ТЦ Сфера, 2003.</w:t>
      </w:r>
    </w:p>
    <w:p w:rsidR="002D601F" w:rsidRPr="00AD0483" w:rsidRDefault="002D601F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Default="00E23842">
      <w:pPr>
        <w:rPr>
          <w:lang w:val="ru-RU"/>
        </w:rPr>
      </w:pPr>
    </w:p>
    <w:p w:rsidR="00E23842" w:rsidRPr="002D601F" w:rsidRDefault="00E23842">
      <w:pPr>
        <w:rPr>
          <w:lang w:val="ru-RU"/>
        </w:rPr>
      </w:pPr>
    </w:p>
    <w:sectPr w:rsidR="00E23842" w:rsidRPr="002D601F" w:rsidSect="002D601F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6A75BE"/>
    <w:multiLevelType w:val="multilevel"/>
    <w:tmpl w:val="92C4D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530C90"/>
    <w:multiLevelType w:val="multilevel"/>
    <w:tmpl w:val="492A3B6A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F8F1EF4"/>
    <w:multiLevelType w:val="multilevel"/>
    <w:tmpl w:val="628ADD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2B435B9"/>
    <w:multiLevelType w:val="multilevel"/>
    <w:tmpl w:val="51A487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9072EE7"/>
    <w:multiLevelType w:val="multilevel"/>
    <w:tmpl w:val="D39229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BD35EC"/>
    <w:multiLevelType w:val="hybridMultilevel"/>
    <w:tmpl w:val="DE90E2C6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C74F8A"/>
    <w:multiLevelType w:val="multilevel"/>
    <w:tmpl w:val="57968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0433991"/>
    <w:multiLevelType w:val="multilevel"/>
    <w:tmpl w:val="52922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B073B52"/>
    <w:multiLevelType w:val="multilevel"/>
    <w:tmpl w:val="05E232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3"/>
  </w:num>
  <w:num w:numId="5">
    <w:abstractNumId w:val="0"/>
  </w:num>
  <w:num w:numId="6">
    <w:abstractNumId w:val="8"/>
  </w:num>
  <w:num w:numId="7">
    <w:abstractNumId w:val="4"/>
  </w:num>
  <w:num w:numId="8">
    <w:abstractNumId w:val="5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2D601F"/>
    <w:rsid w:val="00057F70"/>
    <w:rsid w:val="0006054D"/>
    <w:rsid w:val="000A3990"/>
    <w:rsid w:val="000C26D1"/>
    <w:rsid w:val="000C653E"/>
    <w:rsid w:val="00144D33"/>
    <w:rsid w:val="001A0D28"/>
    <w:rsid w:val="00243994"/>
    <w:rsid w:val="00260F1C"/>
    <w:rsid w:val="00267760"/>
    <w:rsid w:val="002A5269"/>
    <w:rsid w:val="002D3108"/>
    <w:rsid w:val="002D601F"/>
    <w:rsid w:val="003208CB"/>
    <w:rsid w:val="00376B5E"/>
    <w:rsid w:val="003A0E4F"/>
    <w:rsid w:val="003C3D45"/>
    <w:rsid w:val="004A2C01"/>
    <w:rsid w:val="004F2453"/>
    <w:rsid w:val="00586B97"/>
    <w:rsid w:val="005E3751"/>
    <w:rsid w:val="00613850"/>
    <w:rsid w:val="00645761"/>
    <w:rsid w:val="0067096B"/>
    <w:rsid w:val="006A633D"/>
    <w:rsid w:val="006E6773"/>
    <w:rsid w:val="00701776"/>
    <w:rsid w:val="00735022"/>
    <w:rsid w:val="007A310A"/>
    <w:rsid w:val="00851E74"/>
    <w:rsid w:val="008A3924"/>
    <w:rsid w:val="008F13D2"/>
    <w:rsid w:val="009301D9"/>
    <w:rsid w:val="0094705F"/>
    <w:rsid w:val="00951B1F"/>
    <w:rsid w:val="00A21684"/>
    <w:rsid w:val="00A2545B"/>
    <w:rsid w:val="00A3090C"/>
    <w:rsid w:val="00A763D2"/>
    <w:rsid w:val="00AD0483"/>
    <w:rsid w:val="00AD3934"/>
    <w:rsid w:val="00AE04B6"/>
    <w:rsid w:val="00AE0542"/>
    <w:rsid w:val="00AE0FF9"/>
    <w:rsid w:val="00B31381"/>
    <w:rsid w:val="00BD10A4"/>
    <w:rsid w:val="00C36BCC"/>
    <w:rsid w:val="00D351A5"/>
    <w:rsid w:val="00D43BFB"/>
    <w:rsid w:val="00D92588"/>
    <w:rsid w:val="00E23842"/>
    <w:rsid w:val="00E3472A"/>
    <w:rsid w:val="00E560B8"/>
    <w:rsid w:val="00EE366B"/>
    <w:rsid w:val="00EF5CFA"/>
    <w:rsid w:val="00F674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601F"/>
    <w:rPr>
      <w:i/>
      <w:iCs/>
      <w:sz w:val="20"/>
      <w:szCs w:val="20"/>
    </w:rPr>
  </w:style>
  <w:style w:type="paragraph" w:styleId="1">
    <w:name w:val="heading 1"/>
    <w:basedOn w:val="a"/>
    <w:next w:val="a"/>
    <w:link w:val="10"/>
    <w:uiPriority w:val="9"/>
    <w:qFormat/>
    <w:rsid w:val="00267760"/>
    <w:pPr>
      <w:pBdr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pBdr>
      <w:shd w:val="clear" w:color="auto" w:fill="F2DBDB" w:themeFill="accent2" w:themeFillTint="33"/>
      <w:spacing w:before="480" w:after="100" w:line="269" w:lineRule="auto"/>
      <w:contextualSpacing/>
      <w:outlineLvl w:val="0"/>
    </w:pPr>
    <w:rPr>
      <w:rFonts w:asciiTheme="majorHAnsi" w:eastAsiaTheme="majorEastAsia" w:hAnsiTheme="majorHAnsi" w:cstheme="majorBidi"/>
      <w:b/>
      <w:bCs/>
      <w:color w:val="622423" w:themeColor="accent2" w:themeShade="7F"/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67760"/>
    <w:pPr>
      <w:pBdr>
        <w:top w:val="single" w:sz="4" w:space="0" w:color="C0504D" w:themeColor="accent2"/>
        <w:left w:val="single" w:sz="48" w:space="2" w:color="C0504D" w:themeColor="accent2"/>
        <w:bottom w:val="single" w:sz="4" w:space="0" w:color="C0504D" w:themeColor="accent2"/>
        <w:right w:val="single" w:sz="4" w:space="4" w:color="C0504D" w:themeColor="accent2"/>
      </w:pBdr>
      <w:spacing w:before="200" w:after="100" w:line="269" w:lineRule="auto"/>
      <w:ind w:left="144"/>
      <w:contextualSpacing/>
      <w:outlineLvl w:val="1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7760"/>
    <w:pPr>
      <w:pBdr>
        <w:left w:val="single" w:sz="48" w:space="2" w:color="C0504D" w:themeColor="accent2"/>
        <w:bottom w:val="single" w:sz="4" w:space="0" w:color="C0504D" w:themeColor="accent2"/>
      </w:pBdr>
      <w:spacing w:before="200" w:after="100" w:line="240" w:lineRule="auto"/>
      <w:ind w:left="144"/>
      <w:contextualSpacing/>
      <w:outlineLvl w:val="2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67760"/>
    <w:pPr>
      <w:pBdr>
        <w:left w:val="single" w:sz="4" w:space="2" w:color="C0504D" w:themeColor="accent2"/>
        <w:bottom w:val="single" w:sz="4" w:space="2" w:color="C0504D" w:themeColor="accent2"/>
      </w:pBdr>
      <w:spacing w:before="200" w:after="100" w:line="240" w:lineRule="auto"/>
      <w:ind w:left="86"/>
      <w:contextualSpacing/>
      <w:outlineLvl w:val="3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67760"/>
    <w:pPr>
      <w:pBdr>
        <w:left w:val="dotted" w:sz="4" w:space="2" w:color="C0504D" w:themeColor="accent2"/>
        <w:bottom w:val="dotted" w:sz="4" w:space="2" w:color="C0504D" w:themeColor="accent2"/>
      </w:pBdr>
      <w:spacing w:before="200" w:after="100" w:line="240" w:lineRule="auto"/>
      <w:ind w:left="86"/>
      <w:contextualSpacing/>
      <w:outlineLvl w:val="4"/>
    </w:pPr>
    <w:rPr>
      <w:rFonts w:asciiTheme="majorHAnsi" w:eastAsiaTheme="majorEastAsia" w:hAnsiTheme="majorHAnsi" w:cstheme="majorBidi"/>
      <w:b/>
      <w:bCs/>
      <w:color w:val="943634" w:themeColor="accent2" w:themeShade="B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67760"/>
    <w:pPr>
      <w:pBdr>
        <w:bottom w:val="single" w:sz="4" w:space="2" w:color="E5B8B7" w:themeColor="accent2" w:themeTint="66"/>
      </w:pBdr>
      <w:spacing w:before="200" w:after="100" w:line="240" w:lineRule="auto"/>
      <w:contextualSpacing/>
      <w:outlineLvl w:val="5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67760"/>
    <w:pPr>
      <w:pBdr>
        <w:bottom w:val="dotted" w:sz="4" w:space="2" w:color="D99594" w:themeColor="accent2" w:themeTint="99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color w:val="943634" w:themeColor="accent2" w:themeShade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67760"/>
    <w:pPr>
      <w:spacing w:before="200" w:after="100" w:line="240" w:lineRule="auto"/>
      <w:contextualSpacing/>
      <w:outlineLvl w:val="7"/>
    </w:pPr>
    <w:rPr>
      <w:rFonts w:asciiTheme="majorHAnsi" w:eastAsiaTheme="majorEastAsia" w:hAnsiTheme="majorHAnsi" w:cstheme="majorBidi"/>
      <w:color w:val="C0504D" w:themeColor="accent2"/>
      <w:sz w:val="22"/>
      <w:szCs w:val="22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67760"/>
    <w:pPr>
      <w:spacing w:before="200" w:after="100" w:line="240" w:lineRule="auto"/>
      <w:contextualSpacing/>
      <w:outlineLvl w:val="8"/>
    </w:pPr>
    <w:rPr>
      <w:rFonts w:asciiTheme="majorHAnsi" w:eastAsiaTheme="majorEastAsia" w:hAnsiTheme="majorHAnsi" w:cstheme="majorBidi"/>
      <w:color w:val="C0504D" w:themeColor="accent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67760"/>
    <w:rPr>
      <w:rFonts w:asciiTheme="majorHAnsi" w:eastAsiaTheme="majorEastAsia" w:hAnsiTheme="majorHAnsi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customStyle="1" w:styleId="20">
    <w:name w:val="Заголовок 2 Знак"/>
    <w:basedOn w:val="a0"/>
    <w:link w:val="2"/>
    <w:uiPriority w:val="9"/>
    <w:semiHidden/>
    <w:rsid w:val="0026776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30">
    <w:name w:val="Заголовок 3 Знак"/>
    <w:basedOn w:val="a0"/>
    <w:link w:val="3"/>
    <w:uiPriority w:val="9"/>
    <w:semiHidden/>
    <w:rsid w:val="0026776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40">
    <w:name w:val="Заголовок 4 Знак"/>
    <w:basedOn w:val="a0"/>
    <w:link w:val="4"/>
    <w:uiPriority w:val="9"/>
    <w:semiHidden/>
    <w:rsid w:val="0026776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67760"/>
    <w:rPr>
      <w:rFonts w:asciiTheme="majorHAnsi" w:eastAsiaTheme="majorEastAsia" w:hAnsiTheme="majorHAnsi" w:cstheme="majorBidi"/>
      <w:b/>
      <w:bCs/>
      <w:i/>
      <w:iCs/>
      <w:color w:val="943634" w:themeColor="accent2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6776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70">
    <w:name w:val="Заголовок 7 Знак"/>
    <w:basedOn w:val="a0"/>
    <w:link w:val="7"/>
    <w:uiPriority w:val="9"/>
    <w:semiHidden/>
    <w:rsid w:val="00267760"/>
    <w:rPr>
      <w:rFonts w:asciiTheme="majorHAnsi" w:eastAsiaTheme="majorEastAsia" w:hAnsiTheme="majorHAnsi" w:cstheme="majorBidi"/>
      <w:i/>
      <w:iCs/>
      <w:color w:val="943634" w:themeColor="accent2" w:themeShade="BF"/>
    </w:rPr>
  </w:style>
  <w:style w:type="character" w:customStyle="1" w:styleId="80">
    <w:name w:val="Заголовок 8 Знак"/>
    <w:basedOn w:val="a0"/>
    <w:link w:val="8"/>
    <w:uiPriority w:val="9"/>
    <w:semiHidden/>
    <w:rsid w:val="0026776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customStyle="1" w:styleId="90">
    <w:name w:val="Заголовок 9 Знак"/>
    <w:basedOn w:val="a0"/>
    <w:link w:val="9"/>
    <w:uiPriority w:val="9"/>
    <w:semiHidden/>
    <w:rsid w:val="00267760"/>
    <w:rPr>
      <w:rFonts w:asciiTheme="majorHAnsi" w:eastAsiaTheme="majorEastAsia" w:hAnsiTheme="majorHAnsi" w:cstheme="majorBidi"/>
      <w:i/>
      <w:iCs/>
      <w:color w:val="C0504D" w:themeColor="accent2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267760"/>
    <w:rPr>
      <w:b/>
      <w:bCs/>
      <w:color w:val="943634" w:themeColor="accent2" w:themeShade="BF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267760"/>
    <w:pPr>
      <w:pBdr>
        <w:top w:val="single" w:sz="48" w:space="0" w:color="C0504D" w:themeColor="accent2"/>
        <w:bottom w:val="single" w:sz="48" w:space="0" w:color="C0504D" w:themeColor="accent2"/>
      </w:pBdr>
      <w:shd w:val="clear" w:color="auto" w:fill="C0504D" w:themeFill="accent2"/>
      <w:spacing w:after="0" w:line="240" w:lineRule="auto"/>
      <w:jc w:val="center"/>
    </w:pPr>
    <w:rPr>
      <w:rFonts w:asciiTheme="majorHAnsi" w:eastAsiaTheme="majorEastAsia" w:hAnsiTheme="majorHAnsi" w:cstheme="majorBidi"/>
      <w:color w:val="FFFFFF" w:themeColor="background1"/>
      <w:spacing w:val="10"/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sid w:val="00267760"/>
    <w:rPr>
      <w:rFonts w:asciiTheme="majorHAnsi" w:eastAsiaTheme="majorEastAsia" w:hAnsiTheme="majorHAnsi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a6">
    <w:name w:val="Subtitle"/>
    <w:basedOn w:val="a"/>
    <w:next w:val="a"/>
    <w:link w:val="a7"/>
    <w:uiPriority w:val="11"/>
    <w:qFormat/>
    <w:rsid w:val="00267760"/>
    <w:pPr>
      <w:pBdr>
        <w:bottom w:val="dotted" w:sz="8" w:space="10" w:color="C0504D" w:themeColor="accent2"/>
      </w:pBdr>
      <w:spacing w:before="200" w:after="900" w:line="240" w:lineRule="auto"/>
      <w:jc w:val="center"/>
    </w:pPr>
    <w:rPr>
      <w:rFonts w:asciiTheme="majorHAnsi" w:eastAsiaTheme="majorEastAsia" w:hAnsiTheme="majorHAnsi" w:cstheme="majorBidi"/>
      <w:color w:val="622423" w:themeColor="accent2" w:themeShade="7F"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267760"/>
    <w:rPr>
      <w:rFonts w:asciiTheme="majorHAnsi" w:eastAsiaTheme="majorEastAsia" w:hAnsiTheme="majorHAnsi" w:cstheme="majorBidi"/>
      <w:i/>
      <w:iCs/>
      <w:color w:val="622423" w:themeColor="accent2" w:themeShade="7F"/>
      <w:sz w:val="24"/>
      <w:szCs w:val="24"/>
    </w:rPr>
  </w:style>
  <w:style w:type="character" w:styleId="a8">
    <w:name w:val="Strong"/>
    <w:uiPriority w:val="22"/>
    <w:qFormat/>
    <w:rsid w:val="00267760"/>
    <w:rPr>
      <w:b/>
      <w:bCs/>
      <w:spacing w:val="0"/>
    </w:rPr>
  </w:style>
  <w:style w:type="character" w:styleId="a9">
    <w:name w:val="Emphasis"/>
    <w:uiPriority w:val="20"/>
    <w:qFormat/>
    <w:rsid w:val="00267760"/>
    <w:rPr>
      <w:rFonts w:asciiTheme="majorHAnsi" w:eastAsiaTheme="majorEastAsia" w:hAnsiTheme="majorHAnsi" w:cstheme="majorBidi"/>
      <w:b/>
      <w:bCs/>
      <w:i/>
      <w:iCs/>
      <w:color w:val="C0504D" w:themeColor="accent2"/>
      <w:bdr w:val="single" w:sz="18" w:space="0" w:color="F2DBDB" w:themeColor="accent2" w:themeTint="33"/>
      <w:shd w:val="clear" w:color="auto" w:fill="F2DBDB" w:themeFill="accent2" w:themeFillTint="33"/>
    </w:rPr>
  </w:style>
  <w:style w:type="paragraph" w:styleId="aa">
    <w:name w:val="No Spacing"/>
    <w:basedOn w:val="a"/>
    <w:uiPriority w:val="1"/>
    <w:qFormat/>
    <w:rsid w:val="00267760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267760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267760"/>
    <w:rPr>
      <w:i w:val="0"/>
      <w:iCs w:val="0"/>
      <w:color w:val="943634" w:themeColor="accent2" w:themeShade="BF"/>
    </w:rPr>
  </w:style>
  <w:style w:type="character" w:customStyle="1" w:styleId="22">
    <w:name w:val="Цитата 2 Знак"/>
    <w:basedOn w:val="a0"/>
    <w:link w:val="21"/>
    <w:uiPriority w:val="29"/>
    <w:rsid w:val="00267760"/>
    <w:rPr>
      <w:color w:val="943634" w:themeColor="accent2" w:themeShade="BF"/>
      <w:sz w:val="20"/>
      <w:szCs w:val="20"/>
    </w:rPr>
  </w:style>
  <w:style w:type="paragraph" w:styleId="ac">
    <w:name w:val="Intense Quote"/>
    <w:basedOn w:val="a"/>
    <w:next w:val="a"/>
    <w:link w:val="ad"/>
    <w:uiPriority w:val="30"/>
    <w:qFormat/>
    <w:rsid w:val="00267760"/>
    <w:pPr>
      <w:pBdr>
        <w:top w:val="dotted" w:sz="8" w:space="10" w:color="C0504D" w:themeColor="accent2"/>
        <w:bottom w:val="dotted" w:sz="8" w:space="10" w:color="C0504D" w:themeColor="accent2"/>
      </w:pBdr>
      <w:spacing w:line="300" w:lineRule="auto"/>
      <w:ind w:left="2160" w:right="2160"/>
      <w:jc w:val="center"/>
    </w:pPr>
    <w:rPr>
      <w:rFonts w:asciiTheme="majorHAnsi" w:eastAsiaTheme="majorEastAsia" w:hAnsiTheme="majorHAnsi" w:cstheme="majorBidi"/>
      <w:b/>
      <w:bCs/>
      <w:color w:val="C0504D" w:themeColor="accent2"/>
    </w:rPr>
  </w:style>
  <w:style w:type="character" w:customStyle="1" w:styleId="ad">
    <w:name w:val="Выделенная цитата Знак"/>
    <w:basedOn w:val="a0"/>
    <w:link w:val="ac"/>
    <w:uiPriority w:val="30"/>
    <w:rsid w:val="00267760"/>
    <w:rPr>
      <w:rFonts w:asciiTheme="majorHAnsi" w:eastAsiaTheme="majorEastAsia" w:hAnsiTheme="majorHAnsi" w:cstheme="majorBidi"/>
      <w:b/>
      <w:bCs/>
      <w:i/>
      <w:iCs/>
      <w:color w:val="C0504D" w:themeColor="accent2"/>
      <w:sz w:val="20"/>
      <w:szCs w:val="20"/>
    </w:rPr>
  </w:style>
  <w:style w:type="character" w:styleId="ae">
    <w:name w:val="Subtle Emphasis"/>
    <w:uiPriority w:val="19"/>
    <w:qFormat/>
    <w:rsid w:val="00267760"/>
    <w:rPr>
      <w:rFonts w:asciiTheme="majorHAnsi" w:eastAsiaTheme="majorEastAsia" w:hAnsiTheme="majorHAnsi" w:cstheme="majorBidi"/>
      <w:i/>
      <w:iCs/>
      <w:color w:val="C0504D" w:themeColor="accent2"/>
    </w:rPr>
  </w:style>
  <w:style w:type="character" w:styleId="af">
    <w:name w:val="Intense Emphasis"/>
    <w:uiPriority w:val="21"/>
    <w:qFormat/>
    <w:rsid w:val="00267760"/>
    <w:rPr>
      <w:rFonts w:asciiTheme="majorHAnsi" w:eastAsiaTheme="majorEastAsia" w:hAnsiTheme="majorHAnsi" w:cstheme="majorBidi"/>
      <w:b/>
      <w:bCs/>
      <w:i/>
      <w:iCs/>
      <w:dstrike w:val="0"/>
      <w:color w:val="FFFFFF" w:themeColor="background1"/>
      <w:bdr w:val="single" w:sz="18" w:space="0" w:color="C0504D" w:themeColor="accent2"/>
      <w:shd w:val="clear" w:color="auto" w:fill="C0504D" w:themeFill="accent2"/>
      <w:vertAlign w:val="baseline"/>
    </w:rPr>
  </w:style>
  <w:style w:type="character" w:styleId="af0">
    <w:name w:val="Subtle Reference"/>
    <w:uiPriority w:val="31"/>
    <w:qFormat/>
    <w:rsid w:val="00267760"/>
    <w:rPr>
      <w:i/>
      <w:iCs/>
      <w:smallCaps/>
      <w:color w:val="C0504D" w:themeColor="accent2"/>
      <w:u w:color="C0504D" w:themeColor="accent2"/>
    </w:rPr>
  </w:style>
  <w:style w:type="character" w:styleId="af1">
    <w:name w:val="Intense Reference"/>
    <w:uiPriority w:val="32"/>
    <w:qFormat/>
    <w:rsid w:val="00267760"/>
    <w:rPr>
      <w:b/>
      <w:bCs/>
      <w:i/>
      <w:iCs/>
      <w:smallCaps/>
      <w:color w:val="C0504D" w:themeColor="accent2"/>
      <w:u w:color="C0504D" w:themeColor="accent2"/>
    </w:rPr>
  </w:style>
  <w:style w:type="character" w:styleId="af2">
    <w:name w:val="Book Title"/>
    <w:uiPriority w:val="33"/>
    <w:qFormat/>
    <w:rsid w:val="00267760"/>
    <w:rPr>
      <w:rFonts w:asciiTheme="majorHAnsi" w:eastAsiaTheme="majorEastAsia" w:hAnsiTheme="majorHAnsi" w:cstheme="majorBidi"/>
      <w:b/>
      <w:bCs/>
      <w:i/>
      <w:iCs/>
      <w:smallCaps/>
      <w:color w:val="943634" w:themeColor="accent2" w:themeShade="BF"/>
      <w:u w:val="single"/>
    </w:rPr>
  </w:style>
  <w:style w:type="paragraph" w:styleId="af3">
    <w:name w:val="TOC Heading"/>
    <w:basedOn w:val="1"/>
    <w:next w:val="a"/>
    <w:uiPriority w:val="39"/>
    <w:semiHidden/>
    <w:unhideWhenUsed/>
    <w:qFormat/>
    <w:rsid w:val="00267760"/>
    <w:pPr>
      <w:outlineLvl w:val="9"/>
    </w:pPr>
  </w:style>
  <w:style w:type="paragraph" w:styleId="af4">
    <w:name w:val="Balloon Text"/>
    <w:basedOn w:val="a"/>
    <w:link w:val="af5"/>
    <w:uiPriority w:val="99"/>
    <w:semiHidden/>
    <w:unhideWhenUsed/>
    <w:rsid w:val="004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4A2C01"/>
    <w:rPr>
      <w:rFonts w:ascii="Tahoma" w:hAnsi="Tahoma" w:cs="Tahoma"/>
      <w:i/>
      <w:iCs/>
      <w:sz w:val="16"/>
      <w:szCs w:val="16"/>
    </w:rPr>
  </w:style>
  <w:style w:type="paragraph" w:styleId="af6">
    <w:name w:val="Normal (Web)"/>
    <w:basedOn w:val="a"/>
    <w:uiPriority w:val="99"/>
    <w:unhideWhenUsed/>
    <w:rsid w:val="002A5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iCs w:val="0"/>
      <w:sz w:val="24"/>
      <w:szCs w:val="24"/>
      <w:lang w:val="ru-RU"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46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hyperlink" Target="https://infourok.ru/go.html?href=http%3A%2F%2Fvestishki.ru%2Fnode%2F1118" TargetMode="Externa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463</TotalTime>
  <Pages>12</Pages>
  <Words>2442</Words>
  <Characters>13920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16330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777</dc:creator>
  <cp:keywords/>
  <dc:description/>
  <cp:lastModifiedBy>777</cp:lastModifiedBy>
  <cp:revision>28</cp:revision>
  <dcterms:created xsi:type="dcterms:W3CDTF">2021-12-03T09:53:00Z</dcterms:created>
  <dcterms:modified xsi:type="dcterms:W3CDTF">2021-12-17T10:40:00Z</dcterms:modified>
</cp:coreProperties>
</file>