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466EF1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32"/>
        </w:rPr>
      </w:pPr>
      <w:bookmarkStart w:id="0" w:name="_dx_frag_StartFragment"/>
      <w:bookmarkEnd w:id="0"/>
      <w:r>
        <w:rPr>
          <w:rFonts w:ascii="Times New Roman" w:hAnsi="Times New Roman"/>
          <w:sz w:val="32"/>
        </w:rPr>
        <w:t>Муниципальное бюджетное обще</w:t>
      </w:r>
      <w:r>
        <w:rPr>
          <w:rFonts w:ascii="Times New Roman" w:hAnsi="Times New Roman"/>
          <w:sz w:val="32"/>
        </w:rPr>
        <w:t>образовательное учреждение "</w:t>
      </w:r>
      <w:r>
        <w:rPr>
          <w:rFonts w:ascii="Times New Roman" w:hAnsi="Times New Roman"/>
          <w:sz w:val="32"/>
        </w:rPr>
        <w:t>Центр образования №12</w:t>
      </w:r>
      <w:r>
        <w:rPr>
          <w:rFonts w:ascii="Times New Roman" w:hAnsi="Times New Roman"/>
          <w:sz w:val="32"/>
        </w:rPr>
        <w:t>"</w:t>
      </w:r>
      <w:r>
        <w:rPr>
          <w:rFonts w:ascii="Times New Roman" w:hAnsi="Times New Roman"/>
          <w:sz w:val="32"/>
        </w:rPr>
        <w:t xml:space="preserve"> г. Тулы</w:t>
      </w: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48"/>
        </w:rPr>
      </w:pP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96"/>
        </w:rPr>
      </w:pP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96"/>
        </w:rPr>
      </w:pPr>
      <w:r>
        <w:rPr>
          <w:rFonts w:ascii="Times New Roman" w:hAnsi="Times New Roman"/>
          <w:sz w:val="96"/>
        </w:rPr>
        <w:t xml:space="preserve">Проект </w:t>
      </w: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48"/>
        </w:rPr>
      </w:pP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В старшей группе Б</w:t>
      </w: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48"/>
        </w:rPr>
      </w:pP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Дымковская игрушка</w:t>
      </w: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(</w:t>
      </w:r>
      <w:r>
        <w:rPr>
          <w:rFonts w:ascii="Times New Roman" w:hAnsi="Times New Roman"/>
          <w:sz w:val="72"/>
        </w:rPr>
        <w:t>из соленого теста</w:t>
      </w:r>
      <w:r>
        <w:rPr>
          <w:rFonts w:ascii="Times New Roman" w:hAnsi="Times New Roman"/>
          <w:sz w:val="72"/>
        </w:rPr>
        <w:t>)</w:t>
      </w: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  <w:r>
        <w:rPr>
          <w:rFonts w:ascii="Times New Roman" w:hAnsi="Times New Roman"/>
          <w:sz w:val="44"/>
        </w:rPr>
        <w:t>Автор</w:t>
      </w:r>
      <w:r>
        <w:rPr>
          <w:rFonts w:ascii="Times New Roman" w:hAnsi="Times New Roman"/>
          <w:sz w:val="44"/>
        </w:rPr>
        <w:t>: Заломаева Т.А.</w:t>
      </w: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right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44"/>
        </w:rPr>
      </w:pPr>
      <w:r>
        <w:rPr>
          <w:rFonts w:ascii="Times New Roman" w:hAnsi="Times New Roman"/>
          <w:sz w:val="44"/>
        </w:rPr>
        <w:t>Тула 2021</w:t>
      </w: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44"/>
        </w:rPr>
      </w:pPr>
    </w:p>
    <w:p>
      <w:pPr>
        <w:pStyle w:val="P1"/>
        <w:widowControl w:val="0"/>
        <w:spacing w:before="4" w:after="0"/>
        <w:ind w:left="0"/>
        <w:jc w:val="center"/>
        <w:rPr>
          <w:rFonts w:ascii="Times New Roman" w:hAnsi="Times New Roman"/>
          <w:sz w:val="44"/>
        </w:rPr>
      </w:pPr>
    </w:p>
    <w:p>
      <w:pPr>
        <w:pStyle w:val="P1"/>
        <w:widowControl w:val="0"/>
        <w:spacing w:lineRule="auto" w:line="275" w:after="0"/>
        <w:ind w:right="22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Современный ребенок ориентирован на игрушки западных стран и не владеет достаточной информацией о традиционной народной игрушке. Поэтому, учитывая значимость игрушки, как для ребенка, так и для взрослого, необходимо знакомить детей с народной игрушкой, что поможет приобщить их в дальнейшем к национальной культуре России. Актуальность проекта заключается в возвращении молодого поколения к русским национальным традициям, к изучению исторических корней.</w:t>
      </w:r>
    </w:p>
    <w:p>
      <w:pPr>
        <w:pStyle w:val="P1"/>
        <w:widowControl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Цель проекта:</w:t>
      </w:r>
      <w:r>
        <w:rPr>
          <w:rFonts w:ascii="Times New Roman" w:hAnsi="Times New Roman"/>
          <w:sz w:val="28"/>
        </w:rPr>
        <w:t xml:space="preserve"> Приобщить детей к народной культуре, через ознакомление с народной игрушкой</w:t>
      </w:r>
    </w:p>
    <w:p>
      <w:pPr>
        <w:widowControl w:val="0"/>
        <w:spacing w:after="0"/>
        <w:ind w:left="12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З</w:t>
      </w:r>
      <w:r>
        <w:rPr>
          <w:rFonts w:ascii="Times New Roman" w:hAnsi="Times New Roman"/>
          <w:b w:val="1"/>
          <w:sz w:val="28"/>
          <w:u w:val="single"/>
        </w:rPr>
        <w:t>адачи:</w:t>
      </w:r>
      <w:r>
        <w:rPr>
          <w:rFonts w:ascii="Times New Roman" w:hAnsi="Times New Roman"/>
          <w:b w:val="1"/>
          <w:color w:val="111111"/>
          <w:sz w:val="28"/>
          <w:u w:val="single" w:color="111111"/>
        </w:rPr>
        <w:t xml:space="preserve"> </w:t>
      </w:r>
      <w:r>
        <w:rPr>
          <w:rFonts w:ascii="Times New Roman" w:hAnsi="Times New Roman"/>
          <w:color w:val="111111"/>
          <w:sz w:val="28"/>
          <w:u w:val="single" w:color="111111"/>
        </w:rPr>
        <w:t>Образовательные</w:t>
      </w:r>
      <w:r>
        <w:rPr>
          <w:rFonts w:ascii="Times New Roman" w:hAnsi="Times New Roman"/>
          <w:color w:val="111111"/>
          <w:sz w:val="28"/>
        </w:rPr>
        <w:t>:</w:t>
      </w:r>
    </w:p>
    <w:p>
      <w:pPr>
        <w:widowControl w:val="0"/>
        <w:spacing w:lineRule="auto" w:line="241" w:after="0"/>
        <w:ind w:firstLine="360" w:left="12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Знакомить детей с историей возникновения </w:t>
      </w:r>
      <w:r>
        <w:rPr>
          <w:rFonts w:ascii="Times New Roman" w:hAnsi="Times New Roman"/>
          <w:b w:val="1"/>
          <w:color w:val="111111"/>
          <w:sz w:val="28"/>
        </w:rPr>
        <w:t>дымковской игрушки</w:t>
      </w:r>
      <w:r>
        <w:rPr>
          <w:rFonts w:ascii="Times New Roman" w:hAnsi="Times New Roman"/>
          <w:color w:val="111111"/>
          <w:sz w:val="28"/>
        </w:rPr>
        <w:t xml:space="preserve">. Приобщать детей к истокам русской культуры. Закреплять знания детей о </w:t>
      </w:r>
      <w:r>
        <w:rPr>
          <w:rFonts w:ascii="Times New Roman" w:hAnsi="Times New Roman"/>
          <w:b w:val="1"/>
          <w:color w:val="111111"/>
          <w:sz w:val="28"/>
        </w:rPr>
        <w:t>дымковской игрушке</w:t>
      </w:r>
      <w:r>
        <w:rPr>
          <w:rFonts w:ascii="Times New Roman" w:hAnsi="Times New Roman"/>
          <w:color w:val="111111"/>
          <w:sz w:val="28"/>
        </w:rPr>
        <w:t>, историей возникновения, особенностей узоров и цвета узоров.</w:t>
      </w:r>
    </w:p>
    <w:p>
      <w:pPr>
        <w:widowControl w:val="0"/>
        <w:spacing w:after="0"/>
        <w:ind w:left="48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  <w:u w:val="single" w:color="111111"/>
        </w:rPr>
        <w:t>Развивающие</w:t>
      </w:r>
      <w:r>
        <w:rPr>
          <w:rFonts w:ascii="Times New Roman" w:hAnsi="Times New Roman"/>
          <w:color w:val="111111"/>
          <w:sz w:val="28"/>
        </w:rPr>
        <w:t>:</w:t>
      </w:r>
    </w:p>
    <w:p>
      <w:pPr>
        <w:keepNext w:val="0"/>
        <w:widowControl w:val="0"/>
        <w:shd w:val="clear" w:fill="auto"/>
        <w:spacing w:lineRule="auto" w:line="240" w:before="0" w:after="0" w:beforeAutospacing="0" w:afterAutospacing="0"/>
        <w:ind w:firstLine="357" w:left="119" w:right="204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>развивать наблюдательность, способность замечать характерные особенности предметов, размышлять, обобщать результаты;</w:t>
      </w:r>
    </w:p>
    <w:p>
      <w:pPr>
        <w:keepNext w:val="0"/>
        <w:widowControl w:val="0"/>
        <w:shd w:val="clear" w:fill="auto"/>
        <w:spacing w:lineRule="auto" w:line="240" w:before="0" w:after="0" w:beforeAutospacing="0" w:afterAutospacing="0"/>
        <w:ind w:firstLine="357" w:left="119" w:right="204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развивать активную речь </w:t>
      </w:r>
      <w:r>
        <w:rPr>
          <w:rFonts w:ascii="Times New Roman" w:hAnsi="Times New Roman"/>
          <w:i w:val="1"/>
          <w:color w:val="111111"/>
          <w:sz w:val="28"/>
        </w:rPr>
        <w:t xml:space="preserve">(речь-доказательство, речь –аргументация) </w:t>
      </w:r>
      <w:r>
        <w:rPr>
          <w:rFonts w:ascii="Times New Roman" w:hAnsi="Times New Roman"/>
          <w:color w:val="111111"/>
          <w:sz w:val="28"/>
        </w:rPr>
        <w:t xml:space="preserve">детей в процессе сравнения, анализа элементов росписи </w:t>
      </w:r>
      <w:r>
        <w:rPr>
          <w:rFonts w:ascii="Times New Roman" w:hAnsi="Times New Roman"/>
          <w:b w:val="1"/>
          <w:color w:val="111111"/>
          <w:sz w:val="28"/>
        </w:rPr>
        <w:t>дымковских игрушек</w:t>
      </w:r>
      <w:r>
        <w:rPr>
          <w:rFonts w:ascii="Times New Roman" w:hAnsi="Times New Roman"/>
          <w:color w:val="111111"/>
          <w:sz w:val="28"/>
        </w:rPr>
        <w:t>, в поиске идентичных элементов;</w:t>
      </w:r>
    </w:p>
    <w:p>
      <w:pPr>
        <w:widowControl w:val="0"/>
        <w:spacing w:lineRule="auto" w:line="241" w:after="0"/>
        <w:ind w:firstLine="360" w:left="12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развивать творческую активность в процессе изобразительной деятельности; умение самостоятельно использовать детьми в рисовании элементы </w:t>
      </w:r>
      <w:r>
        <w:rPr>
          <w:rFonts w:ascii="Times New Roman" w:hAnsi="Times New Roman"/>
          <w:b w:val="1"/>
          <w:color w:val="111111"/>
          <w:sz w:val="28"/>
        </w:rPr>
        <w:t>дымковской росписи</w:t>
      </w:r>
      <w:r>
        <w:rPr>
          <w:rFonts w:ascii="Times New Roman" w:hAnsi="Times New Roman"/>
          <w:color w:val="111111"/>
          <w:sz w:val="28"/>
        </w:rPr>
        <w:t xml:space="preserve">: круги, решетка, линия, волнистая линия, кольцо, листочек, а также технику прорисовки овалов, кругов, точек, прямых и волнистых линий, подбирать цвета в соответствии с образцами народной </w:t>
      </w:r>
      <w:r>
        <w:rPr>
          <w:rFonts w:ascii="Times New Roman" w:hAnsi="Times New Roman"/>
          <w:b w:val="1"/>
          <w:color w:val="111111"/>
          <w:sz w:val="28"/>
        </w:rPr>
        <w:t>игрушки</w:t>
      </w:r>
      <w:r>
        <w:rPr>
          <w:rFonts w:ascii="Times New Roman" w:hAnsi="Times New Roman"/>
          <w:color w:val="111111"/>
          <w:sz w:val="28"/>
        </w:rPr>
        <w:t>. Развивать чувство симметрии, ритма.</w:t>
      </w:r>
    </w:p>
    <w:p>
      <w:pPr>
        <w:widowControl w:val="0"/>
        <w:spacing w:after="0"/>
        <w:ind w:firstLine="360" w:left="120" w:right="1346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  <w:u w:val="single" w:color="111111"/>
        </w:rPr>
        <w:t>обогащать словарь детей</w:t>
      </w:r>
      <w:r>
        <w:rPr>
          <w:rFonts w:ascii="Times New Roman" w:hAnsi="Times New Roman"/>
          <w:color w:val="111111"/>
          <w:sz w:val="28"/>
        </w:rPr>
        <w:t xml:space="preserve">: Вятка, </w:t>
      </w:r>
      <w:r>
        <w:rPr>
          <w:rFonts w:ascii="Times New Roman" w:hAnsi="Times New Roman"/>
          <w:b w:val="1"/>
          <w:color w:val="111111"/>
          <w:sz w:val="28"/>
        </w:rPr>
        <w:t>дымка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b w:val="1"/>
          <w:color w:val="111111"/>
          <w:sz w:val="28"/>
        </w:rPr>
        <w:t>дымковские мастера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b w:val="1"/>
          <w:color w:val="111111"/>
          <w:sz w:val="28"/>
        </w:rPr>
        <w:t>дымковская игрушка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b w:val="1"/>
          <w:color w:val="111111"/>
          <w:sz w:val="28"/>
        </w:rPr>
        <w:t>дымковская роспись</w:t>
      </w:r>
      <w:r>
        <w:rPr>
          <w:rFonts w:ascii="Times New Roman" w:hAnsi="Times New Roman"/>
          <w:color w:val="111111"/>
          <w:sz w:val="28"/>
        </w:rPr>
        <w:t>;</w:t>
      </w:r>
    </w:p>
    <w:p>
      <w:pPr>
        <w:keepNext w:val="0"/>
        <w:widowControl w:val="0"/>
        <w:shd w:val="clear" w:fill="auto"/>
        <w:spacing w:lineRule="auto" w:line="242" w:before="0" w:after="0" w:beforeAutospacing="0" w:afterAutospacing="0"/>
        <w:ind w:firstLine="357" w:left="119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>развивать умение договариваться о совместных действиях, представлять результат исследования;</w:t>
      </w:r>
    </w:p>
    <w:p>
      <w:pPr>
        <w:keepNext w:val="0"/>
        <w:widowControl w:val="0"/>
        <w:shd w:val="clear" w:fill="auto"/>
        <w:spacing w:lineRule="auto" w:line="240" w:before="0" w:after="0" w:beforeAutospacing="0" w:afterAutospacing="0"/>
        <w:ind w:firstLine="0" w:left="481" w:right="1343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развивать чувство ритма при игре на музыкальных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 xml:space="preserve">инструментах. </w:t>
      </w:r>
    </w:p>
    <w:p>
      <w:pPr>
        <w:keepNext w:val="0"/>
        <w:widowControl w:val="0"/>
        <w:shd w:val="clear" w:fill="auto"/>
        <w:spacing w:lineRule="auto" w:line="240" w:before="0" w:after="0" w:beforeAutospacing="0" w:afterAutospacing="0"/>
        <w:ind w:firstLine="0" w:left="481" w:right="1343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  <w:u w:val="single" w:color="111111"/>
        </w:rPr>
        <w:t>Воспитывающие</w:t>
      </w:r>
      <w:r>
        <w:rPr>
          <w:rFonts w:ascii="Times New Roman" w:hAnsi="Times New Roman"/>
          <w:color w:val="111111"/>
          <w:sz w:val="28"/>
        </w:rPr>
        <w:t>:</w:t>
      </w:r>
    </w:p>
    <w:p>
      <w:pPr>
        <w:widowControl w:val="0"/>
        <w:spacing w:lineRule="auto" w:line="243" w:after="0"/>
        <w:ind w:firstLine="360" w:left="120" w:right="204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>воспитывать отзывчивость, доброжелательность, настойчивость, волю; воспитывать интерес к русскому народному творчеству, уважения к труду народных мастеров; способствовать проявлению положительных эмоций;</w:t>
      </w:r>
    </w:p>
    <w:p>
      <w:pPr>
        <w:keepNext w:val="0"/>
        <w:widowControl w:val="0"/>
        <w:shd w:val="clear" w:fill="auto"/>
        <w:spacing w:lineRule="auto" w:line="242" w:before="0" w:after="0" w:beforeAutospacing="0" w:afterAutospacing="0"/>
        <w:ind w:firstLine="357" w:left="119" w:right="8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111111"/>
          <w:sz w:val="28"/>
        </w:rPr>
        <w:t>воспитывать доброжелательные взаимоотношения между сверстниками в процессе коллективного решения познавательной задачи, формировать умение договариваться, помогать друг другу.</w:t>
      </w:r>
    </w:p>
    <w:p>
      <w:pPr>
        <w:widowControl w:val="0"/>
        <w:spacing w:before="185" w:after="0"/>
        <w:ind w:left="480"/>
        <w:rPr>
          <w:rFonts w:ascii="Times New Roman" w:hAnsi="Times New Roman"/>
          <w:color w:val="111111"/>
          <w:sz w:val="28"/>
        </w:rPr>
      </w:pPr>
    </w:p>
    <w:p>
      <w:pPr>
        <w:widowControl w:val="0"/>
        <w:spacing w:before="185" w:after="0"/>
        <w:ind w:left="480"/>
        <w:rPr>
          <w:rFonts w:ascii="Times New Roman" w:hAnsi="Times New Roman"/>
          <w:color w:val="111111"/>
          <w:sz w:val="28"/>
        </w:rPr>
      </w:pPr>
    </w:p>
    <w:p>
      <w:pPr>
        <w:widowControl w:val="0"/>
        <w:spacing w:before="185" w:after="0"/>
        <w:ind w:left="480"/>
        <w:rPr>
          <w:rFonts w:ascii="Times New Roman" w:hAnsi="Times New Roman"/>
          <w:color w:val="111111"/>
          <w:sz w:val="28"/>
        </w:rPr>
      </w:pPr>
    </w:p>
    <w:p>
      <w:pPr>
        <w:widowControl w:val="0"/>
        <w:spacing w:before="185" w:after="0"/>
        <w:ind w:left="48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b w:val="1"/>
          <w:color w:val="111111"/>
          <w:sz w:val="28"/>
        </w:rPr>
        <w:t>Вид проекта:</w:t>
      </w: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b w:val="0"/>
          <w:color w:val="111111"/>
          <w:sz w:val="28"/>
        </w:rPr>
        <w:t>п</w:t>
      </w:r>
      <w:r>
        <w:rPr>
          <w:rFonts w:ascii="Times New Roman" w:hAnsi="Times New Roman"/>
          <w:sz w:val="28"/>
          <w:u w:val="single"/>
        </w:rPr>
        <w:t>роект краткосрочный 1 неделя</w:t>
      </w:r>
    </w:p>
    <w:p>
      <w:pPr>
        <w:pStyle w:val="P1"/>
        <w:widowControl w:val="0"/>
        <w:spacing w:before="8" w:after="0"/>
        <w:ind w:left="0"/>
        <w:rPr>
          <w:rFonts w:ascii="Times New Roman" w:hAnsi="Times New Roman"/>
          <w:sz w:val="28"/>
        </w:rPr>
      </w:pPr>
    </w:p>
    <w:p>
      <w:pPr>
        <w:pStyle w:val="P1"/>
        <w:widowControl w:val="0"/>
        <w:spacing w:lineRule="auto" w:line="453" w:after="0"/>
        <w:ind w:right="-24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Участники проекта:</w:t>
      </w:r>
      <w:r>
        <w:rPr>
          <w:rFonts w:ascii="Times New Roman" w:hAnsi="Times New Roman"/>
          <w:b w:val="1"/>
          <w:sz w:val="28"/>
        </w:rPr>
        <w:t xml:space="preserve">  </w:t>
      </w:r>
      <w:r>
        <w:rPr>
          <w:rFonts w:ascii="Times New Roman" w:hAnsi="Times New Roman"/>
          <w:sz w:val="28"/>
        </w:rPr>
        <w:t>воспитанники,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родители, воспитатели </w:t>
      </w:r>
      <w:r>
        <w:rPr>
          <w:rFonts w:ascii="Times New Roman" w:hAnsi="Times New Roman"/>
          <w:sz w:val="28"/>
        </w:rPr>
        <w:t>.</w:t>
      </w:r>
    </w:p>
    <w:p>
      <w:pPr>
        <w:pStyle w:val="P1"/>
        <w:widowControl w:val="0"/>
        <w:spacing w:lineRule="auto" w:line="453" w:after="0"/>
        <w:ind w:right="-24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 xml:space="preserve">Интеграция </w:t>
      </w:r>
      <w:r>
        <w:rPr>
          <w:rFonts w:ascii="Times New Roman" w:hAnsi="Times New Roman"/>
          <w:b w:val="1"/>
          <w:sz w:val="28"/>
          <w:u w:val="single"/>
        </w:rPr>
        <w:t xml:space="preserve">образовательных </w:t>
      </w:r>
      <w:r>
        <w:rPr>
          <w:rFonts w:ascii="Times New Roman" w:hAnsi="Times New Roman"/>
          <w:b w:val="1"/>
          <w:sz w:val="28"/>
          <w:u w:val="single"/>
        </w:rPr>
        <w:t>областей:</w:t>
      </w:r>
      <w:r>
        <w:rPr>
          <w:rFonts w:ascii="Times New Roman" w:hAnsi="Times New Roman"/>
          <w:sz w:val="28"/>
        </w:rPr>
        <w:t xml:space="preserve"> познавательное развитие, социально-коммуникативное развитие, художественно-эстетическое развитие, речевое развитие, физическое развитие.</w:t>
      </w:r>
    </w:p>
    <w:p>
      <w:pPr>
        <w:pStyle w:val="P1"/>
        <w:widowControl w:val="0"/>
        <w:spacing w:before="4" w:after="0"/>
        <w:ind w:left="0"/>
        <w:rPr>
          <w:rFonts w:ascii="Times New Roman" w:hAnsi="Times New Roman"/>
          <w:sz w:val="28"/>
        </w:rPr>
      </w:pPr>
    </w:p>
    <w:p>
      <w:pPr>
        <w:pStyle w:val="P1"/>
        <w:widowControl w:val="0"/>
        <w:spacing w:after="0"/>
        <w:jc w:val="center"/>
        <w:rPr>
          <w:rFonts w:ascii="Times New Roman" w:hAnsi="Times New Roman"/>
          <w:b w:val="1"/>
          <w:sz w:val="28"/>
          <w:u w:val="double"/>
        </w:rPr>
      </w:pPr>
      <w:r>
        <w:rPr>
          <w:rFonts w:ascii="Times New Roman" w:hAnsi="Times New Roman"/>
          <w:b w:val="1"/>
          <w:sz w:val="28"/>
          <w:u w:val="double"/>
        </w:rPr>
        <w:t>Этапы реализации проекта:</w:t>
      </w:r>
    </w:p>
    <w:p>
      <w:pPr>
        <w:pStyle w:val="P1"/>
        <w:widowControl w:val="0"/>
        <w:spacing w:before="9" w:after="0"/>
        <w:ind w:left="0"/>
        <w:rPr>
          <w:rFonts w:ascii="Times New Roman" w:hAnsi="Times New Roman"/>
          <w:sz w:val="28"/>
        </w:rPr>
      </w:pPr>
    </w:p>
    <w:p>
      <w:pPr>
        <w:pStyle w:val="P2"/>
        <w:widowControl w:val="0"/>
        <w:numPr>
          <w:ilvl w:val="0"/>
          <w:numId w:val="1"/>
        </w:numPr>
        <w:tabs>
          <w:tab w:val="left" w:pos="338" w:leader="none"/>
        </w:tabs>
        <w:spacing w:lineRule="auto" w:line="240" w:after="0"/>
        <w:ind w:hanging="21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Подготовительный</w:t>
      </w:r>
    </w:p>
    <w:p>
      <w:pPr>
        <w:pStyle w:val="P1"/>
        <w:widowControl w:val="0"/>
        <w:spacing w:lineRule="auto" w:line="240" w:before="8" w:after="0"/>
        <w:ind w:left="0"/>
        <w:rPr>
          <w:rFonts w:ascii="Times New Roman" w:hAnsi="Times New Roman"/>
          <w:sz w:val="28"/>
        </w:rPr>
      </w:pPr>
    </w:p>
    <w:p>
      <w:pPr>
        <w:pStyle w:val="P2"/>
        <w:widowControl w:val="0"/>
        <w:numPr>
          <w:ilvl w:val="0"/>
          <w:numId w:val="1"/>
        </w:numPr>
        <w:tabs>
          <w:tab w:val="left" w:pos="338" w:leader="none"/>
        </w:tabs>
        <w:spacing w:lineRule="auto" w:line="240" w:after="0"/>
        <w:ind w:hanging="21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Основной</w:t>
      </w:r>
    </w:p>
    <w:p>
      <w:pPr>
        <w:pStyle w:val="P1"/>
        <w:widowControl w:val="0"/>
        <w:spacing w:lineRule="auto" w:line="240" w:before="8" w:after="0"/>
        <w:ind w:left="0"/>
        <w:rPr>
          <w:rFonts w:ascii="Times New Roman" w:hAnsi="Times New Roman"/>
          <w:sz w:val="28"/>
        </w:rPr>
      </w:pPr>
    </w:p>
    <w:p>
      <w:pPr>
        <w:pStyle w:val="P2"/>
        <w:widowControl w:val="0"/>
        <w:numPr>
          <w:ilvl w:val="0"/>
          <w:numId w:val="1"/>
        </w:numPr>
        <w:tabs>
          <w:tab w:val="left" w:pos="338" w:leader="none"/>
        </w:tabs>
        <w:spacing w:lineRule="auto" w:line="240" w:before="1" w:after="0"/>
        <w:ind w:hanging="21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Итоговый</w:t>
      </w:r>
    </w:p>
    <w:p>
      <w:pPr>
        <w:pStyle w:val="P1"/>
        <w:widowControl w:val="0"/>
        <w:spacing w:lineRule="auto" w:line="240" w:before="8" w:after="0"/>
        <w:ind w:left="0"/>
        <w:rPr>
          <w:rFonts w:ascii="Times New Roman" w:hAnsi="Times New Roman"/>
          <w:sz w:val="28"/>
        </w:rPr>
      </w:pPr>
    </w:p>
    <w:p>
      <w:pPr>
        <w:pStyle w:val="P1"/>
        <w:widowControl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Предполагаемый итог проекта:</w:t>
      </w:r>
    </w:p>
    <w:p>
      <w:pPr>
        <w:pStyle w:val="P2"/>
        <w:widowControl w:val="0"/>
        <w:numPr>
          <w:ilvl w:val="1"/>
          <w:numId w:val="1"/>
        </w:numPr>
        <w:tabs>
          <w:tab w:val="left" w:pos="840" w:leader="none"/>
          <w:tab w:val="left" w:pos="841" w:leader="none"/>
        </w:tabs>
        <w:spacing w:lineRule="exact" w:line="323" w:after="0"/>
        <w:ind w:hanging="36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воспитание любви к народному искусству России</w:t>
      </w:r>
    </w:p>
    <w:p>
      <w:pPr>
        <w:pStyle w:val="P2"/>
        <w:widowControl w:val="0"/>
        <w:numPr>
          <w:ilvl w:val="1"/>
          <w:numId w:val="1"/>
        </w:numPr>
        <w:tabs>
          <w:tab w:val="left" w:pos="840" w:leader="none"/>
          <w:tab w:val="left" w:pos="841" w:leader="none"/>
        </w:tabs>
        <w:spacing w:lineRule="exact" w:line="309" w:after="0"/>
        <w:ind w:hanging="36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ребёнок – творец, мастер, создатель народной игрушки</w:t>
      </w:r>
    </w:p>
    <w:p>
      <w:pPr>
        <w:pStyle w:val="P2"/>
        <w:widowControl w:val="0"/>
        <w:numPr>
          <w:ilvl w:val="1"/>
          <w:numId w:val="1"/>
        </w:numPr>
        <w:tabs>
          <w:tab w:val="left" w:pos="840" w:leader="none"/>
          <w:tab w:val="left" w:pos="841" w:leader="none"/>
        </w:tabs>
        <w:spacing w:lineRule="exact" w:line="309" w:after="0"/>
        <w:ind w:hanging="36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ребёнок умеет сотрудничать в коллективе</w:t>
      </w:r>
    </w:p>
    <w:p>
      <w:pPr>
        <w:pStyle w:val="P2"/>
        <w:widowControl w:val="0"/>
        <w:numPr>
          <w:ilvl w:val="1"/>
          <w:numId w:val="1"/>
        </w:numPr>
        <w:tabs>
          <w:tab w:val="left" w:pos="840" w:leader="none"/>
          <w:tab w:val="left" w:pos="841" w:leader="none"/>
        </w:tabs>
        <w:spacing w:lineRule="exact" w:line="323" w:after="0"/>
        <w:ind w:hanging="36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ребенок может сам рассказать и помочь сделать другим детям</w:t>
      </w:r>
    </w:p>
    <w:p>
      <w:pPr>
        <w:pStyle w:val="P1"/>
        <w:widowControl w:val="0"/>
        <w:spacing w:lineRule="exact" w:line="508" w:before="5" w:after="0"/>
        <w:ind w:firstLine="310" w:left="170" w:right="-24"/>
        <w:rPr>
          <w:rFonts w:ascii="Times New Roman" w:hAnsi="Times New Roman"/>
          <w:b w:val="1"/>
          <w:sz w:val="28"/>
          <w:u w:val="double"/>
        </w:rPr>
      </w:pP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sz w:val="28"/>
        </w:rPr>
        <w:t xml:space="preserve">редполагаемый продукт проекта: </w:t>
      </w:r>
      <w:r>
        <w:rPr>
          <w:rFonts w:ascii="Times New Roman" w:hAnsi="Times New Roman"/>
          <w:b w:val="1"/>
          <w:sz w:val="28"/>
          <w:u w:val="double"/>
        </w:rPr>
        <w:t>Д</w:t>
      </w:r>
      <w:r>
        <w:rPr>
          <w:rFonts w:ascii="Times New Roman" w:hAnsi="Times New Roman"/>
          <w:b w:val="1"/>
          <w:sz w:val="28"/>
          <w:u w:val="double"/>
        </w:rPr>
        <w:t xml:space="preserve">ымковская лошадка </w:t>
      </w:r>
    </w:p>
    <w:p>
      <w:pPr>
        <w:pStyle w:val="P1"/>
        <w:widowControl w:val="0"/>
        <w:spacing w:lineRule="exact" w:line="508" w:before="5" w:after="0"/>
        <w:ind w:firstLine="310" w:left="170" w:right="3701"/>
        <w:jc w:val="center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Схема осуществления проекта</w:t>
      </w:r>
    </w:p>
    <w:p>
      <w:pPr>
        <w:pStyle w:val="P1"/>
        <w:widowControl w:val="0"/>
        <w:spacing w:lineRule="exact" w:line="267" w:after="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Подготовительный этап:</w:t>
      </w:r>
    </w:p>
    <w:p>
      <w:pPr>
        <w:pStyle w:val="P1"/>
        <w:widowControl w:val="0"/>
        <w:spacing w:lineRule="auto" w:line="275" w:before="41" w:after="0"/>
        <w:ind w:right="-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Постановка целей, определение актуальности и значимости проекта. Подбор методической литературы для реализации проекта .</w:t>
      </w:r>
    </w:p>
    <w:p>
      <w:pPr>
        <w:pStyle w:val="P1"/>
        <w:widowControl w:val="0"/>
        <w:spacing w:lineRule="auto" w:line="275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Подбор наглядно-дидактического материала; художественной литературы; дидактических игр, разработка бесед, разработка занятий</w:t>
      </w:r>
      <w:r>
        <w:rPr>
          <w:rFonts w:ascii="Times New Roman" w:hAnsi="Times New Roman"/>
          <w:sz w:val="28"/>
        </w:rPr>
        <w:t>.</w:t>
      </w:r>
    </w:p>
    <w:p>
      <w:pPr>
        <w:pStyle w:val="P1"/>
        <w:widowControl w:val="0"/>
        <w:spacing w:lineRule="auto" w:line="275" w:after="0"/>
        <w:ind w:right="-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Разработка консультации для родителей. </w:t>
      </w:r>
    </w:p>
    <w:p>
      <w:pPr>
        <w:pStyle w:val="P1"/>
        <w:widowControl w:val="0"/>
        <w:spacing w:lineRule="auto" w:line="275" w:after="0"/>
        <w:ind w:right="-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Организация развивающей среды в группе </w:t>
      </w:r>
    </w:p>
    <w:p>
      <w:pPr>
        <w:pStyle w:val="P1"/>
        <w:widowControl w:val="0"/>
        <w:spacing w:lineRule="auto" w:line="275" w:after="0"/>
        <w:ind w:right="-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Основной этап:</w:t>
      </w:r>
    </w:p>
    <w:tbl>
      <w:tblPr>
        <w:tblStyle w:val="T2"/>
        <w:tblW w:w="0" w:type="auto"/>
        <w:tblInd w:w="126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ayout w:type="fixed"/>
        <w:tblCellMar>
          <w:top w:w="0" w:type="dxa"/>
          <w:bottom w:w="0" w:type="dxa"/>
        </w:tblCellMar>
        <w:tblLook w:val="01E0"/>
      </w:tblPr>
      <w:tblGrid/>
      <w:tr>
        <w:trPr>
          <w:trHeight w:hRule="atLeast" w:val="537"/>
        </w:trPr>
        <w:tc>
          <w:tcPr>
            <w:tcW w:w="312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lineRule="atLeast" w:line="270" w:after="0"/>
              <w:ind w:right="58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Совместная деятельность взрослого и детей</w:t>
            </w:r>
          </w:p>
        </w:tc>
        <w:tc>
          <w:tcPr>
            <w:tcW w:w="311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Развивающая среда</w:t>
            </w:r>
          </w:p>
        </w:tc>
        <w:tc>
          <w:tcPr>
            <w:tcW w:w="311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10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Работа с родителями</w:t>
            </w:r>
          </w:p>
        </w:tc>
      </w:tr>
      <w:tr>
        <w:trPr>
          <w:trHeight w:hRule="atLeast" w:val="1608"/>
        </w:trPr>
        <w:tc>
          <w:tcPr>
            <w:tcW w:w="312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right="19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НОД (познание) Знакомство с русскими народными игрушками «город мастеров»</w:t>
            </w:r>
          </w:p>
        </w:tc>
        <w:tc>
          <w:tcPr>
            <w:tcW w:w="311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right="24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Дымковские игрушки, филимоновские свистульки, матрёшки, богородские игрушки; иллюстрации ярмарки, альбомы народных</w:t>
            </w:r>
          </w:p>
          <w:p>
            <w:pPr>
              <w:pStyle w:val="P3"/>
              <w:widowControl w:val="0"/>
              <w:spacing w:lineRule="exact" w:line="248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промыслов.</w:t>
            </w:r>
          </w:p>
        </w:tc>
        <w:tc>
          <w:tcPr>
            <w:tcW w:w="311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10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родителей дома совместно с ребенком изготавливают Дымковская лошадка» для выставочных экспонатов.</w:t>
            </w:r>
          </w:p>
        </w:tc>
      </w:tr>
      <w:tr>
        <w:trPr>
          <w:trHeight w:hRule="atLeast" w:val="3222"/>
        </w:trPr>
        <w:tc>
          <w:tcPr>
            <w:tcW w:w="312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НОД (художественно- эстетическое развитие): лепка из соленого теста</w:t>
            </w:r>
          </w:p>
          <w:p>
            <w:pPr>
              <w:pStyle w:val="P3"/>
              <w:widowControl w:val="0"/>
              <w:spacing w:after="0"/>
              <w:ind w:right="60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«Дымковская лошадка» НОД (художественно- эстетическое развитие): Декоративное рисование</w:t>
            </w:r>
          </w:p>
          <w:p>
            <w:pPr>
              <w:pStyle w:val="P3"/>
              <w:widowControl w:val="0"/>
              <w:spacing w:after="0"/>
              <w:ind w:right="94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«белим лошадку» НОД (художественно-</w:t>
            </w:r>
          </w:p>
          <w:p>
            <w:pPr>
              <w:pStyle w:val="P3"/>
              <w:widowControl w:val="0"/>
              <w:spacing w:after="0"/>
              <w:ind w:right="60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эстетическое развитие): Декоративное рисование</w:t>
            </w:r>
          </w:p>
          <w:p>
            <w:pPr>
              <w:pStyle w:val="P3"/>
              <w:widowControl w:val="0"/>
              <w:spacing w:lineRule="exact" w:line="248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«Рисуем узоры на лошадке»</w:t>
            </w:r>
          </w:p>
        </w:tc>
        <w:tc>
          <w:tcPr>
            <w:tcW w:w="311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right="85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Выставочный экспонат заранее сделанных</w:t>
            </w:r>
          </w:p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«Дымковская лошадка»</w:t>
            </w:r>
          </w:p>
        </w:tc>
        <w:tc>
          <w:tcPr>
            <w:tcW w:w="311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1272"/>
        </w:trPr>
        <w:tc>
          <w:tcPr>
            <w:tcW w:w="312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Познавательное развитие:</w:t>
            </w:r>
          </w:p>
          <w:p>
            <w:pPr>
              <w:pStyle w:val="P3"/>
              <w:widowControl w:val="0"/>
              <w:spacing w:lineRule="exact" w:line="248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Дидактические игры с</w:t>
            </w:r>
          </w:p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матрёшками :</w:t>
            </w:r>
          </w:p>
          <w:p>
            <w:pPr>
              <w:pStyle w:val="P3"/>
              <w:widowControl w:val="0"/>
              <w:spacing w:after="0"/>
              <w:ind w:right="30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«Которая по счету матрешка спряталась?»</w:t>
            </w:r>
          </w:p>
          <w:p>
            <w:pPr>
              <w:pStyle w:val="P3"/>
              <w:widowControl w:val="0"/>
              <w:spacing w:before="3" w:after="0"/>
              <w:ind w:left="0"/>
              <w:rPr>
                <w:rFonts w:ascii="Times New Roman" w:hAnsi="Times New Roman"/>
                <w:sz w:val="28"/>
              </w:rPr>
            </w:pPr>
          </w:p>
          <w:p>
            <w:pPr>
              <w:pStyle w:val="P3"/>
              <w:widowControl w:val="0"/>
              <w:spacing w:lineRule="exact" w:line="248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«Разложи матрёшек по величине»</w:t>
            </w:r>
          </w:p>
        </w:tc>
        <w:tc>
          <w:tcPr>
            <w:tcW w:w="311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Матрешки</w:t>
            </w:r>
          </w:p>
        </w:tc>
        <w:tc>
          <w:tcPr>
            <w:tcW w:w="311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1611"/>
        </w:trPr>
        <w:tc>
          <w:tcPr>
            <w:tcW w:w="312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lineRule="atLeast" w:line="270" w:after="0"/>
              <w:ind w:right="66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Речевое развитие: Заучивание потешек, стихотворений, небылиц</w:t>
            </w:r>
          </w:p>
        </w:tc>
        <w:tc>
          <w:tcPr>
            <w:tcW w:w="311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311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805"/>
        </w:trPr>
        <w:tc>
          <w:tcPr>
            <w:tcW w:w="312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lineRule="exact" w:line="264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Физическое развитие:</w:t>
            </w:r>
          </w:p>
          <w:p>
            <w:pPr>
              <w:pStyle w:val="P3"/>
              <w:widowControl w:val="0"/>
              <w:spacing w:after="0"/>
              <w:ind w:left="0"/>
              <w:rPr>
                <w:rFonts w:ascii="Times New Roman" w:hAnsi="Times New Roman"/>
                <w:sz w:val="28"/>
              </w:rPr>
            </w:pPr>
          </w:p>
          <w:p>
            <w:pPr>
              <w:pStyle w:val="P3"/>
              <w:widowControl w:val="0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Русские народные подвижные игры : «У медведя во бору»,</w:t>
            </w:r>
          </w:p>
          <w:p>
            <w:pPr>
              <w:pStyle w:val="P3"/>
              <w:widowControl w:val="0"/>
              <w:spacing w:after="0"/>
              <w:ind w:right="55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«Мышеловка», «Волки во рву»</w:t>
            </w:r>
          </w:p>
          <w:p>
            <w:pPr>
              <w:pStyle w:val="P3"/>
              <w:widowControl w:val="0"/>
              <w:spacing w:lineRule="exact" w:line="248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Пальчиковые игры</w:t>
            </w:r>
          </w:p>
        </w:tc>
        <w:tc>
          <w:tcPr>
            <w:tcW w:w="311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311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P3"/>
              <w:widowControl w:val="0"/>
              <w:spacing w:after="0"/>
              <w:ind w:left="108" w:right="10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Родители разучивают потешки со своими детьми</w:t>
            </w:r>
          </w:p>
        </w:tc>
      </w:tr>
    </w:tbl>
    <w:p>
      <w:pPr>
        <w:pStyle w:val="P1"/>
        <w:widowControl w:val="0"/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Итоговый этап:</w:t>
      </w:r>
    </w:p>
    <w:p>
      <w:pPr>
        <w:pStyle w:val="P1"/>
        <w:widowControl w:val="0"/>
        <w:spacing w:lineRule="auto" w:line="275" w:before="40" w:after="0"/>
        <w:ind w:right="7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Выставка </w:t>
      </w:r>
      <w:r>
        <w:rPr>
          <w:rFonts w:ascii="Times New Roman" w:hAnsi="Times New Roman"/>
          <w:b w:val="1"/>
          <w:sz w:val="28"/>
          <w:u w:val="double"/>
        </w:rPr>
        <w:t>«Филимоновских лошадок».</w:t>
      </w:r>
      <w:r>
        <w:rPr>
          <w:rFonts w:ascii="Times New Roman" w:hAnsi="Times New Roman"/>
          <w:sz w:val="28"/>
        </w:rPr>
        <w:t xml:space="preserve"> </w:t>
      </w:r>
    </w:p>
    <w:p>
      <w:pPr>
        <w:pStyle w:val="P1"/>
        <w:widowControl w:val="0"/>
        <w:spacing w:lineRule="auto" w:line="275" w:before="40" w:after="0"/>
        <w:ind w:right="7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Итоговый продукт:</w:t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  <w:r>
        <w:drawing>
          <wp:inline xmlns:wp="http://schemas.openxmlformats.org/drawingml/2006/wordprocessingDrawing">
            <wp:extent cx="5501640" cy="412242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5501640" cy="412242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  <w:r>
        <w:drawing>
          <wp:inline xmlns:wp="http://schemas.openxmlformats.org/drawingml/2006/wordprocessingDrawing">
            <wp:extent cx="5402580" cy="405384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5402580" cy="405384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  <w:r>
        <w:drawing>
          <wp:inline xmlns:wp="http://schemas.openxmlformats.org/drawingml/2006/wordprocessingDrawing">
            <wp:extent cx="5341620" cy="400812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400812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  <w:r>
        <w:drawing>
          <wp:inline xmlns:wp="http://schemas.openxmlformats.org/drawingml/2006/wordprocessingDrawing">
            <wp:extent cx="3108960" cy="343662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43662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  <w:r>
        <w:drawing>
          <wp:inline xmlns:wp="http://schemas.openxmlformats.org/drawingml/2006/wordprocessingDrawing">
            <wp:extent cx="5844540" cy="43815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4381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</w:p>
    <w:p>
      <w:pPr>
        <w:spacing w:lineRule="auto" w:line="240" w:before="0" w:after="0" w:beforeAutospacing="0" w:afterAutospacing="0"/>
        <w:ind w:firstLine="0" w:left="0" w:right="0"/>
        <w:jc w:val="right"/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  <w:t xml:space="preserve">Приложение </w:t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  <w:t>Конспект НОД</w:t>
      </w:r>
      <w:r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  <w:t xml:space="preserve"> по лепке из солёного теста</w:t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40"/>
          <w:shd w:val="clear" w:fill="FFFFFF"/>
        </w:rPr>
        <w:t>«Лепка дымковского коня»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Программные задачи: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Продолжать формировать интерес детей к народному творчеству - дымковской игрушке; закреплять навыки лепки народной игрушки из теста; воспитывать уважение к мастерам народного творчества.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Материал: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дымковские игрушки, силуэты дымковских игрушек (кони, индюки, петухи, козлики), тесто, стеки, доски, вода в мисочках, мокрые тряпочки, карусель.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Словарная работа: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дымковские, декоративные, конь, индюк, коза, петушок, барышня.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Активизация словаря: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грива, хвост, мягкое, податливое, белое, послушное, красивый, гордый, добрый, веселый, декоративный, свистунья.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bookmarkStart w:id="1" w:name="h.30j0zll"/>
      <w:bookmarkEnd w:id="1"/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Предварительная работа: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выучить пословицы о труде и стихи с детьми; изготовить карусель ярмарочную; замесить тесто, подобрать музыку, купить пряники.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Ход занятия: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«Базар свистунья»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-Здравствуйте, гости дорогие, прошу ко мне, на ярмарку — свистунья!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-Издавна на Руси люди любили ярмарку. Ярмарки были очень весёлые: с плясками, шутками, пряниками да пирогами, а главное, игрушками.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как на Руси водится: «Вместе дело спорится, а врозь — хоть брось»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кто ещё знает русские народные пословицы «О труде!»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-Каков мастер, такова и работа.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-Не будет скуки, когда заняты руки.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-Делать наспех - сделать насмех.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-Недаром говориться, что дело мастера боится.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-Упорство и труд - всё перетрут.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-Кто первый в труде, тому слава везде.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«Потешки»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что это за сундучок?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Сундучок тот не простой,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 нём товар расписной,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Здесь спрятались игрушки, весёлые зверюшки.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Вынимаем на показ и ведём про них рассказ.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Ой, люли, ой, люли!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Кони на лужок пошли.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Кони удалые,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Гордые, лихие.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Индя, индя, индючок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Ты похож на сундучок,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Сундучок не простой,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Красный, жёлтый, золотой.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Козоньки рогатые,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Козоньки бодатые,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Ждём вас на дорожке,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Разомните ножки.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Петушок у нас горластый,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По утрам кричит он: здравствуй!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На ногах его сапожки,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На ушах висят серёжки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На голове гребешок,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Вот какой он петушок!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Наши  руки-крендельки,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Щёчки, будто яблоки.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С нами издавна знаком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Весь народ на ярмарке.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Дымковские барышни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Всех на свете краше,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А гусары-баловни-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Ухажеры наши.</w:t>
      </w:r>
    </w:p>
    <w:p>
      <w:pPr>
        <w:spacing w:lineRule="auto" w:line="240" w:before="0" w:after="0" w:beforeAutospacing="0" w:afterAutospacing="0"/>
        <w:ind w:firstLine="0" w:left="0" w:right="0"/>
        <w:jc w:val="both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«Мастерская»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-Мы побывали с вами на ярмарке, а теперь приглашаю в мастерскую.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-Посмотрите, какое у нас тесто: мягкое, волшебное, податливое, в добрых руках превращается в интересные фигурки.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-Мы будем лепить коней.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Катаем жгут, надрезаем стекой на задние и передние ноги, туловище сгибаем, выкладываем на ячейку.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-Затем лепим голову и шею. А ушки  делаем защипыванием.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 -Дальше прикрепляем голову и шею к туловищу.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потом изготавливаем и прикрепляем к основной форме гриву, хвост, чтобы фигурка стала выразительной и красивой.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теперь попробуйте сами сделать таких коней. (Во время работы воспитатель инструктирует детей)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-Лепим туловище, задние и передние ноги. Из этого куска лепим голову и шею коня, не забудьте прищипнуть уши.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Вопросы: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-Что прилепим на голову коню?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гриву.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-Что ещё не изготовили?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хвост.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-Тесто какое?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мягкое, податливое, белое, послушное, липкое.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-Конь какой?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красивый, гордый, добрый, весёлый.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-Дымковские игрушки какие?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нарядные, красивые, праздничные, весёлые, декоративные, радостные, расписные.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-Ой, мастера вы мои молодые, помощники мои золотые, притомились, устали, зато какую работу проделали. А ну-ка, все ко мне!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«Ритмичные движения»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(Звучит музыка, дети выполняют соответствующие движения, помощник ставит игрушки на стол; затем встают вокруг выставочного стола)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«Итог»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-Спасибо вам, ребятишки, за помощь. Вот наступит весна, и игрушки поедут на ярмарку.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ярмарка у нас какая?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весёлая, весенняя, радостная.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как называют нашу ярмарку?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свистунья.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-Кого вы сегодня лепили?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 коней.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-А как вы думаете, почему мы лепили коней?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Дети:        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-Их делали не для магазинов, фигурки коней, птиц, оберегали людей от злых сил, в которых народ тогда верил, потому что не знал законов природы. Эти фигурки и сейчас прикрепляют на дома.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-Вот как богат на выдумку наш русский народ!</w:t>
      </w:r>
    </w:p>
    <w:p>
      <w:pPr>
        <w:spacing w:lineRule="auto" w:line="240" w:before="0" w:after="0" w:beforeAutospacing="0" w:afterAutospacing="0"/>
        <w:ind w:firstLine="0" w:left="0" w:right="0"/>
        <w:rPr>
          <w:rFonts w:ascii="Arial" w:hAnsi="Arial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-Ну, а сейчас пряники с чаем!</w:t>
      </w:r>
    </w:p>
    <w:p>
      <w:r>
        <w:br w:type="textWrapping"/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38166072"/>
    <w:multiLevelType w:val="multilevel"/>
    <w:lvl w:ilvl="0">
      <w:start w:val="1"/>
      <w:numFmt w:val="decimal"/>
      <w:suff w:val="tab"/>
      <w:lvlText w:val="%1."/>
      <w:lvlJc w:val="left"/>
      <w:pPr>
        <w:widowControl w:val="1"/>
        <w:ind w:hanging="217" w:left="337"/>
      </w:pPr>
      <w:rPr>
        <w:sz w:val="22"/>
      </w:rPr>
    </w:lvl>
    <w:lvl w:ilvl="1">
      <w:start w:val="0"/>
      <w:numFmt w:val="bullet"/>
      <w:suff w:val="tab"/>
      <w:lvlText w:val="•"/>
      <w:lvlJc w:val="left"/>
      <w:pPr>
        <w:widowControl w:val="1"/>
        <w:ind w:hanging="360" w:left="841"/>
      </w:pPr>
      <w:rPr>
        <w:rFonts w:ascii="Lucida Sans Unicode" w:hAnsi="Lucida Sans Unicode"/>
        <w:sz w:val="22"/>
      </w:rPr>
    </w:lvl>
    <w:lvl w:ilvl="2">
      <w:start w:val="0"/>
      <w:numFmt w:val="bullet"/>
      <w:suff w:val="tab"/>
      <w:lvlText w:val="•"/>
      <w:lvlJc w:val="left"/>
      <w:pPr>
        <w:widowControl w:val="1"/>
        <w:ind w:hanging="360" w:left="1811"/>
      </w:pPr>
      <w:rPr/>
    </w:lvl>
    <w:lvl w:ilvl="3">
      <w:start w:val="0"/>
      <w:numFmt w:val="bullet"/>
      <w:suff w:val="tab"/>
      <w:lvlText w:val="•"/>
      <w:lvlJc w:val="left"/>
      <w:pPr>
        <w:widowControl w:val="1"/>
        <w:ind w:hanging="360" w:left="2783"/>
      </w:pPr>
      <w:rPr/>
    </w:lvl>
    <w:lvl w:ilvl="4">
      <w:start w:val="0"/>
      <w:numFmt w:val="bullet"/>
      <w:suff w:val="tab"/>
      <w:lvlText w:val="•"/>
      <w:lvlJc w:val="left"/>
      <w:pPr>
        <w:widowControl w:val="1"/>
        <w:ind w:hanging="360" w:left="3755"/>
      </w:pPr>
      <w:rPr/>
    </w:lvl>
    <w:lvl w:ilvl="5">
      <w:start w:val="0"/>
      <w:numFmt w:val="bullet"/>
      <w:suff w:val="tab"/>
      <w:lvlText w:val="•"/>
      <w:lvlJc w:val="left"/>
      <w:pPr>
        <w:widowControl w:val="1"/>
        <w:ind w:hanging="360" w:left="4727"/>
      </w:pPr>
      <w:rPr/>
    </w:lvl>
    <w:lvl w:ilvl="6">
      <w:start w:val="0"/>
      <w:numFmt w:val="bullet"/>
      <w:suff w:val="tab"/>
      <w:lvlText w:val="•"/>
      <w:lvlJc w:val="left"/>
      <w:pPr>
        <w:widowControl w:val="1"/>
        <w:ind w:hanging="360" w:left="5698"/>
      </w:pPr>
      <w:rPr/>
    </w:lvl>
    <w:lvl w:ilvl="7">
      <w:start w:val="0"/>
      <w:numFmt w:val="bullet"/>
      <w:suff w:val="tab"/>
      <w:lvlText w:val="•"/>
      <w:lvlJc w:val="left"/>
      <w:pPr>
        <w:widowControl w:val="1"/>
        <w:ind w:hanging="360" w:left="6670"/>
      </w:pPr>
      <w:rPr/>
    </w:lvl>
    <w:lvl w:ilvl="8">
      <w:start w:val="0"/>
      <w:numFmt w:val="bullet"/>
      <w:suff w:val="tab"/>
      <w:lvlText w:val="•"/>
      <w:lvlJc w:val="left"/>
      <w:pPr>
        <w:widowControl w:val="1"/>
        <w:ind w:hanging="360" w:left="7642"/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paragraph" w:styleId="P1">
    <w:name w:val="Body Text"/>
    <w:basedOn w:val="P0"/>
    <w:pPr>
      <w:ind w:left="120"/>
    </w:pPr>
    <w:rPr/>
  </w:style>
  <w:style w:type="paragraph" w:styleId="P2">
    <w:name w:val="List Paragraph"/>
    <w:basedOn w:val="P0"/>
    <w:pPr>
      <w:ind w:hanging="361" w:left="841"/>
    </w:pPr>
    <w:rPr/>
  </w:style>
  <w:style w:type="paragraph" w:styleId="P3">
    <w:name w:val="Table Paragraph"/>
    <w:basedOn w:val="P0"/>
    <w:pPr>
      <w:ind w:left="107"/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Normal"/>
    <w:pPr>
      <w:widowControl w:val="1"/>
      <w:shd w:val="clear" w:fill="auto"/>
      <w:spacing w:lineRule="auto" w:line="240" w:after="200"/>
    </w:pPr>
    <w:tblPr>
      <w:tblInd w:w="0" w:type="dxa"/>
      <w:tblCellMar>
        <w:left w:w="0" w:type="dxa"/>
        <w:right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3" Type="http://schemas.openxmlformats.org/officeDocument/2006/relationships/image" Target="/media/image3.png" /><Relationship Id="Relimage1" Type="http://schemas.openxmlformats.org/officeDocument/2006/relationships/image" Target="/media/image1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