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200"/>
        <w:ind w:firstLine="709"/>
        <w:contextualSpacing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Сердюк А.Д. </w:t>
      </w:r>
    </w:p>
    <w:p>
      <w:pPr>
        <w:pStyle w:val="Normal"/>
        <w:spacing w:lineRule="auto" w:line="360" w:before="0" w:after="200"/>
        <w:ind w:hanging="0"/>
        <w:contextualSpacing/>
        <w:jc w:val="right"/>
        <w:rPr/>
      </w:pPr>
      <w:r>
        <w:rPr/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rFonts w:cs="Times New Roman" w:ascii="Times New Roman" w:hAnsi="Times New Roman"/>
          <w:b/>
          <w:sz w:val="28"/>
          <w:szCs w:val="28"/>
        </w:rPr>
        <w:t>Электронное пособие «Физика ядра и элементарных частиц» по факультативному курсу физики 9- 11 класса</w:t>
      </w:r>
    </w:p>
    <w:p>
      <w:pPr>
        <w:pStyle w:val="Normal"/>
        <w:spacing w:lineRule="auto" w:line="360" w:before="0" w:after="200"/>
        <w:ind w:firstLine="709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процессе повышения эффективности школьного обучения факультативные курсы призваны сыграть большую и важную роль. На факультативных занятиях учащиеся глубже знакомятся с основами науки и приобщаются к современным достижениям физики, что способствует формированию физического мышления и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творческого подхода к изучению физики как науки. Актуальность</w:t>
      </w:r>
      <w:r>
        <w:rPr>
          <w:rFonts w:cs="Times New Roman" w:ascii="Times New Roman" w:hAnsi="Times New Roman"/>
          <w:sz w:val="28"/>
          <w:szCs w:val="28"/>
        </w:rPr>
        <w:t xml:space="preserve"> нашей работы обусловлена тем, что развитие ядерной энергетики, изучение элементарных частиц, вселенной все больше и больше играет важную роль в современном мире. </w:t>
      </w:r>
    </w:p>
    <w:p>
      <w:pPr>
        <w:pStyle w:val="Normal"/>
        <w:spacing w:lineRule="auto" w:line="360" w:before="0" w:after="200"/>
        <w:ind w:firstLine="709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Серьезным препятствием в деле успешной постановки факультативных курсов является отсутствие соответствующей учебно-методической литературы.  Поэтому нашей целью является создание интерактивного учебного пособия, в котором будет изложен теоретический материал, представлены практические задания и виртуальные лабораторные работы.</w:t>
      </w:r>
    </w:p>
    <w:p>
      <w:pPr>
        <w:pStyle w:val="Normal"/>
        <w:spacing w:lineRule="auto" w:line="360" w:before="0" w:after="200"/>
        <w:ind w:firstLine="709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Данное пособие представляет собой компьютерную программу, созданную в среде CourseLab 3.1 [1], содержащую 4 раздела данного курса: модель атомного ядра, ядерные реакции, радиоактивные превращения, элементарные частицы и электронная библиотека.</w:t>
      </w:r>
    </w:p>
    <w:p>
      <w:pPr>
        <w:pStyle w:val="Normal"/>
        <w:spacing w:lineRule="auto" w:line="360" w:before="0" w:after="20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пособии разработаны и представлены средства самоконтроля знаний. Например, для проверки своих знаний обучающийся может использовать электронный ресурс «Центра данных фотоядерных экспериментов» [2], в частности калькулятор и графическую систему для параметров атомных ядер и характеристик ядерных реакций и радиоактивных распадах.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Для примера, рассмотрим задание к главе 2 «Радиоактивные превращения». На странице пособия указано задание и план выполнения задания. Так же имеется пример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заполнение поисковой формы калькулятора и фрагмент графика.</w:t>
      </w:r>
    </w:p>
    <w:p>
      <w:pPr>
        <w:pStyle w:val="Normal"/>
        <w:spacing w:lineRule="auto" w:line="360"/>
        <w:ind w:firstLine="1560"/>
        <w:jc w:val="center"/>
        <w:rPr>
          <w:sz w:val="24"/>
          <w:szCs w:val="24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934085</wp:posOffset>
            </wp:positionH>
            <wp:positionV relativeFrom="paragraph">
              <wp:posOffset>131445</wp:posOffset>
            </wp:positionV>
            <wp:extent cx="3919220" cy="2451735"/>
            <wp:effectExtent l="0" t="0" r="0" b="0"/>
            <wp:wrapTopAndBottom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220" cy="2451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898525</wp:posOffset>
            </wp:positionH>
            <wp:positionV relativeFrom="paragraph">
              <wp:posOffset>2681605</wp:posOffset>
            </wp:positionV>
            <wp:extent cx="4006850" cy="2493010"/>
            <wp:effectExtent l="0" t="0" r="0" b="0"/>
            <wp:wrapTopAndBottom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0" cy="2493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Р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ис. 1.</w:t>
      </w:r>
      <w:r>
        <w:rPr>
          <w:rFonts w:cs="Times New Roman" w:ascii="Times New Roman" w:hAnsi="Times New Roman"/>
          <w:sz w:val="24"/>
          <w:szCs w:val="24"/>
        </w:rPr>
        <w:t xml:space="preserve"> План выполнения задания, пример заполнения поисковой формы калькулятора и полученный с его помощью график.</w:t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В конце каждой главы обучающему предлагается пройти итоговый электронный тест. Особенностью пособия являются разработанные нами виртуальные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лабораторные</w:t>
      </w:r>
      <w:r>
        <w:rPr>
          <w:rFonts w:cs="Times New Roman" w:ascii="Times New Roman" w:hAnsi="Times New Roman"/>
          <w:sz w:val="28"/>
          <w:szCs w:val="28"/>
        </w:rPr>
        <w:t xml:space="preserve"> работы по искусственной</w:t>
      </w:r>
      <w:r>
        <w:rPr>
          <w:rFonts w:cs="Times New Roman" w:ascii="Times New Roman" w:hAnsi="Times New Roman"/>
          <w:strike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радиоактивности, космическому излучению</w:t>
      </w:r>
      <w:r>
        <w:rPr>
          <w:rFonts w:cs="Times New Roman" w:ascii="Times New Roman" w:hAnsi="Times New Roman"/>
          <w:sz w:val="28"/>
          <w:szCs w:val="28"/>
        </w:rPr>
        <w:t xml:space="preserve"> и по определению энергии элементарных частиц. Описания этих работ будут представлены в следующих публикациях.</w:t>
      </w:r>
    </w:p>
    <w:p>
      <w:pPr>
        <w:pStyle w:val="Normal"/>
        <w:spacing w:lineRule="auto" w:line="360" w:beforeAutospacing="1" w:afterAutospacing="1"/>
        <w:ind w:firstLine="709"/>
        <w:contextualSpacing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Литература</w:t>
      </w:r>
    </w:p>
    <w:p>
      <w:pPr>
        <w:pStyle w:val="Normal"/>
        <w:spacing w:lineRule="auto" w:line="36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1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CourseLab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3.1 Редактор электронных курсов.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URL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: </w:t>
      </w:r>
      <w:hyperlink r:id="rId4">
        <w:r>
          <w:rPr>
            <w:rFonts w:eastAsia="Times New Roman" w:cs="Times New Roman" w:ascii="Times New Roman" w:hAnsi="Times New Roman"/>
            <w:color w:val="000000"/>
            <w:sz w:val="28"/>
            <w:szCs w:val="28"/>
            <w:lang w:val="en-US" w:eastAsia="ru-RU"/>
          </w:rPr>
          <w:t>https</w:t>
        </w:r>
        <w:r>
          <w:rPr>
            <w:rFonts w:eastAsia="Times New Roman" w:cs="Times New Roman" w:ascii="Times New Roman" w:hAnsi="Times New Roman"/>
            <w:color w:val="000000"/>
            <w:sz w:val="28"/>
            <w:szCs w:val="28"/>
            <w:lang w:eastAsia="ru-RU"/>
          </w:rPr>
          <w:t>://</w:t>
        </w:r>
        <w:r>
          <w:rPr>
            <w:rFonts w:eastAsia="Times New Roman" w:cs="Times New Roman" w:ascii="Times New Roman" w:hAnsi="Times New Roman"/>
            <w:color w:val="000000"/>
            <w:sz w:val="28"/>
            <w:szCs w:val="28"/>
            <w:lang w:val="en-US" w:eastAsia="ru-RU"/>
          </w:rPr>
          <w:t>www</w:t>
        </w:r>
        <w:r>
          <w:rPr>
            <w:rFonts w:eastAsia="Times New Roman" w:cs="Times New Roman" w:ascii="Times New Roman" w:hAnsi="Times New Roman"/>
            <w:color w:val="000000"/>
            <w:sz w:val="28"/>
            <w:szCs w:val="28"/>
            <w:lang w:eastAsia="ru-RU"/>
          </w:rPr>
          <w:t>.</w:t>
        </w:r>
        <w:r>
          <w:rPr>
            <w:rFonts w:eastAsia="Times New Roman" w:cs="Times New Roman" w:ascii="Times New Roman" w:hAnsi="Times New Roman"/>
            <w:color w:val="000000"/>
            <w:sz w:val="28"/>
            <w:szCs w:val="28"/>
            <w:lang w:val="en-US" w:eastAsia="ru-RU"/>
          </w:rPr>
          <w:t>courselab</w:t>
        </w:r>
        <w:r>
          <w:rPr>
            <w:rFonts w:eastAsia="Times New Roman" w:cs="Times New Roman" w:ascii="Times New Roman" w:hAnsi="Times New Roman"/>
            <w:color w:val="000000"/>
            <w:sz w:val="28"/>
            <w:szCs w:val="28"/>
            <w:lang w:eastAsia="ru-RU"/>
          </w:rPr>
          <w:t>.</w:t>
        </w:r>
        <w:r>
          <w:rPr>
            <w:rFonts w:eastAsia="Times New Roman" w:cs="Times New Roman" w:ascii="Times New Roman" w:hAnsi="Times New Roman"/>
            <w:color w:val="000000"/>
            <w:sz w:val="28"/>
            <w:szCs w:val="28"/>
            <w:lang w:val="en-US" w:eastAsia="ru-RU"/>
          </w:rPr>
          <w:t>ru</w:t>
        </w:r>
        <w:r>
          <w:rPr>
            <w:rFonts w:eastAsia="Times New Roman" w:cs="Times New Roman" w:ascii="Times New Roman" w:hAnsi="Times New Roman"/>
            <w:color w:val="000000"/>
            <w:sz w:val="28"/>
            <w:szCs w:val="28"/>
            <w:lang w:eastAsia="ru-RU"/>
          </w:rPr>
          <w:t>/</w:t>
        </w:r>
      </w:hyperlink>
    </w:p>
    <w:p>
      <w:pPr>
        <w:pStyle w:val="Normal"/>
        <w:spacing w:lineRule="auto" w:line="36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2.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ru-RU" w:eastAsia="ru-RU"/>
        </w:rPr>
        <w:t xml:space="preserve">Центр данных фотоядерных экспериментов.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URL: https://sdfe.sinp.msu.ru</w:t>
      </w:r>
    </w:p>
    <w:p>
      <w:pPr>
        <w:pStyle w:val="Normal"/>
        <w:spacing w:lineRule="auto" w:line="360" w:before="0" w:after="20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ru-RU" w:eastAsia="ru-RU"/>
        </w:rPr>
        <w:t>3.Варламов В.В., Ишханов Б.С., Комаров С.Ю. Атомные ядра. Основные характеристики: учебное пособие. – М.: Университетская книга. 2010. – 334</w:t>
      </w:r>
    </w:p>
    <w:sectPr>
      <w:type w:val="nextPage"/>
      <w:pgSz w:w="11906" w:h="16838"/>
      <w:pgMar w:left="1134" w:right="851" w:header="0" w:top="1134" w:footer="0" w:bottom="1134" w:gutter="0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54bb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a101d0"/>
    <w:rPr/>
  </w:style>
  <w:style w:type="character" w:styleId="Style14">
    <w:name w:val="Интернет-ссылка"/>
    <w:basedOn w:val="DefaultParagraphFont"/>
    <w:uiPriority w:val="99"/>
    <w:unhideWhenUsed/>
    <w:rsid w:val="00aa7f96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a101d0"/>
    <w:rPr>
      <w:rFonts w:ascii="Tahoma" w:hAnsi="Tahoma" w:cs="Tahoma"/>
      <w:sz w:val="16"/>
      <w:szCs w:val="16"/>
    </w:rPr>
  </w:style>
  <w:style w:type="character" w:styleId="Style16" w:customStyle="1">
    <w:name w:val="Символ нумерации"/>
    <w:qFormat/>
    <w:rsid w:val="00b44508"/>
    <w:rPr/>
  </w:style>
  <w:style w:type="paragraph" w:styleId="Style17" w:customStyle="1">
    <w:name w:val="Заголовок"/>
    <w:basedOn w:val="Normal"/>
    <w:next w:val="Style18"/>
    <w:qFormat/>
    <w:rsid w:val="00154bbe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rsid w:val="00154bbe"/>
    <w:pPr>
      <w:spacing w:before="0" w:after="140"/>
    </w:pPr>
    <w:rPr/>
  </w:style>
  <w:style w:type="paragraph" w:styleId="Style19">
    <w:name w:val="List"/>
    <w:basedOn w:val="Style18"/>
    <w:rsid w:val="00154bbe"/>
    <w:pPr/>
    <w:rPr>
      <w:rFonts w:cs="Mangal"/>
    </w:rPr>
  </w:style>
  <w:style w:type="paragraph" w:styleId="Style20" w:customStyle="1">
    <w:name w:val="Caption"/>
    <w:basedOn w:val="Normal"/>
    <w:qFormat/>
    <w:rsid w:val="00154b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154bbe"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a101d0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a101d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https://www.courselab.ru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LibreOffice/7.0.3.1$Windows_X86_64 LibreOffice_project/d7547858d014d4cf69878db179d326fc3483e082</Application>
  <Pages>2</Pages>
  <Words>297</Words>
  <Characters>2187</Characters>
  <CharactersWithSpaces>2476</CharactersWithSpaces>
  <Paragraphs>13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2021-01-16T06:11:00Z</dcterms:created>
  <dc:creator>АЛЛА</dc:creator>
  <dc:description/>
  <dc:language>ru-RU</dc:language>
  <cp:lastModifiedBy/>
  <dcterms:modified xsi:type="dcterms:W3CDTF">2021-12-05T19:24:06Z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