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D05" w:rsidRDefault="00C72D05" w:rsidP="00C72D05">
      <w:pPr>
        <w:jc w:val="center"/>
        <w:rPr>
          <w:rFonts w:ascii="Times New Roman" w:hAnsi="Times New Roman"/>
          <w:lang w:val="ru-RU"/>
        </w:rPr>
      </w:pPr>
    </w:p>
    <w:p w:rsidR="00C72D05" w:rsidRPr="001A1D97" w:rsidRDefault="00C72D05" w:rsidP="00C72D05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1A1D97">
        <w:rPr>
          <w:rFonts w:ascii="Times New Roman" w:hAnsi="Times New Roman"/>
          <w:b/>
          <w:sz w:val="22"/>
          <w:szCs w:val="22"/>
          <w:lang w:val="ru-RU"/>
        </w:rPr>
        <w:t>МУНИЦИПАЛЬНОЕ ОБРАЗОВАНИЕ ТАЗОВСКИЙ РАЙОН</w:t>
      </w:r>
    </w:p>
    <w:p w:rsidR="00C72D05" w:rsidRPr="001A1D97" w:rsidRDefault="00C72D05" w:rsidP="00C72D05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</w:p>
    <w:p w:rsidR="00C72D05" w:rsidRPr="001A1D97" w:rsidRDefault="00C72D05" w:rsidP="00C72D05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1A1D97">
        <w:rPr>
          <w:rFonts w:ascii="Times New Roman" w:hAnsi="Times New Roman"/>
          <w:b/>
          <w:sz w:val="22"/>
          <w:szCs w:val="22"/>
          <w:lang w:val="ru-RU"/>
        </w:rPr>
        <w:t>Муниципальное казенное общеобразовательное учреждение</w:t>
      </w:r>
    </w:p>
    <w:p w:rsidR="00C72D05" w:rsidRPr="001A1D97" w:rsidRDefault="00C72D05" w:rsidP="00C72D05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1A1D97">
        <w:rPr>
          <w:rFonts w:ascii="Times New Roman" w:hAnsi="Times New Roman"/>
          <w:b/>
          <w:sz w:val="22"/>
          <w:szCs w:val="22"/>
          <w:lang w:val="ru-RU"/>
        </w:rPr>
        <w:t>Антипаютинская школа-интернат среднего общего образования</w:t>
      </w:r>
    </w:p>
    <w:p w:rsidR="00C72D05" w:rsidRPr="001A1D97" w:rsidRDefault="00C72D05" w:rsidP="00C72D05">
      <w:pPr>
        <w:tabs>
          <w:tab w:val="left" w:pos="2400"/>
        </w:tabs>
        <w:jc w:val="center"/>
        <w:rPr>
          <w:rFonts w:ascii="Times New Roman" w:hAnsi="Times New Roman"/>
          <w:sz w:val="16"/>
          <w:szCs w:val="16"/>
          <w:lang w:val="ru-RU"/>
        </w:rPr>
      </w:pPr>
      <w:r w:rsidRPr="001A1D97">
        <w:rPr>
          <w:rFonts w:ascii="Times New Roman" w:hAnsi="Times New Roman"/>
          <w:sz w:val="16"/>
          <w:szCs w:val="16"/>
          <w:lang w:val="ru-RU"/>
        </w:rPr>
        <w:t xml:space="preserve">ул. Юбилейная , д. 20, с. Антипаюта , Тазовский район,  Ямало-Ненецкий автономный округ,  629371 </w:t>
      </w:r>
    </w:p>
    <w:p w:rsidR="00C72D05" w:rsidRPr="00857706" w:rsidRDefault="00C72D05" w:rsidP="00C72D05">
      <w:pPr>
        <w:tabs>
          <w:tab w:val="left" w:pos="2400"/>
        </w:tabs>
        <w:jc w:val="center"/>
        <w:rPr>
          <w:rFonts w:ascii="Times New Roman" w:hAnsi="Times New Roman"/>
          <w:sz w:val="16"/>
          <w:szCs w:val="16"/>
          <w:lang w:val="ru-RU"/>
        </w:rPr>
      </w:pPr>
      <w:r w:rsidRPr="00857706">
        <w:rPr>
          <w:rFonts w:ascii="Times New Roman" w:hAnsi="Times New Roman"/>
          <w:sz w:val="16"/>
          <w:szCs w:val="16"/>
          <w:lang w:val="ru-RU"/>
        </w:rPr>
        <w:t xml:space="preserve">тел./факс: (349 40) 6-41-38,  </w:t>
      </w:r>
      <w:hyperlink r:id="rId8" w:history="1">
        <w:r w:rsidRPr="00F20552">
          <w:rPr>
            <w:rStyle w:val="afd"/>
            <w:rFonts w:ascii="Times New Roman" w:hAnsi="Times New Roman"/>
            <w:sz w:val="16"/>
            <w:szCs w:val="16"/>
          </w:rPr>
          <w:t>ashi</w:t>
        </w:r>
        <w:r w:rsidRPr="00F20552">
          <w:rPr>
            <w:rStyle w:val="afd"/>
            <w:rFonts w:ascii="Times New Roman" w:hAnsi="Times New Roman"/>
            <w:sz w:val="16"/>
            <w:szCs w:val="16"/>
            <w:lang w:val="ru-RU"/>
          </w:rPr>
          <w:t>@</w:t>
        </w:r>
        <w:r w:rsidRPr="00F20552">
          <w:rPr>
            <w:rStyle w:val="afd"/>
            <w:rFonts w:ascii="Times New Roman" w:hAnsi="Times New Roman"/>
            <w:sz w:val="16"/>
            <w:szCs w:val="16"/>
          </w:rPr>
          <w:t>tazovsky</w:t>
        </w:r>
        <w:r w:rsidRPr="00F20552">
          <w:rPr>
            <w:rStyle w:val="afd"/>
            <w:rFonts w:ascii="Times New Roman" w:hAnsi="Times New Roman"/>
            <w:sz w:val="16"/>
            <w:szCs w:val="16"/>
            <w:lang w:val="ru-RU"/>
          </w:rPr>
          <w:t>.</w:t>
        </w:r>
        <w:r w:rsidRPr="00F20552">
          <w:rPr>
            <w:rStyle w:val="afd"/>
            <w:rFonts w:ascii="Times New Roman" w:hAnsi="Times New Roman"/>
            <w:sz w:val="16"/>
            <w:szCs w:val="16"/>
          </w:rPr>
          <w:t>yanao</w:t>
        </w:r>
        <w:r w:rsidRPr="00F20552">
          <w:rPr>
            <w:rStyle w:val="afd"/>
            <w:rFonts w:ascii="Times New Roman" w:hAnsi="Times New Roman"/>
            <w:sz w:val="16"/>
            <w:szCs w:val="16"/>
            <w:lang w:val="ru-RU"/>
          </w:rPr>
          <w:t>.</w:t>
        </w:r>
        <w:r w:rsidRPr="00F20552">
          <w:rPr>
            <w:rStyle w:val="afd"/>
            <w:rFonts w:ascii="Times New Roman" w:hAnsi="Times New Roman"/>
            <w:sz w:val="16"/>
            <w:szCs w:val="16"/>
          </w:rPr>
          <w:t>ru</w:t>
        </w:r>
      </w:hyperlink>
    </w:p>
    <w:p w:rsidR="00C72D05" w:rsidRDefault="00C72D05" w:rsidP="00C72D05">
      <w:pPr>
        <w:jc w:val="center"/>
        <w:rPr>
          <w:rFonts w:ascii="Times New Roman" w:hAnsi="Times New Roman"/>
          <w:lang w:val="ru-RU"/>
        </w:rPr>
      </w:pPr>
    </w:p>
    <w:p w:rsidR="001A7F3C" w:rsidRDefault="001A7F3C" w:rsidP="001A7F3C">
      <w:pPr>
        <w:jc w:val="center"/>
        <w:rPr>
          <w:rFonts w:ascii="Times New Roman" w:hAnsi="Times New Roman"/>
          <w:lang w:val="ru-RU"/>
        </w:rPr>
      </w:pPr>
    </w:p>
    <w:p w:rsidR="001A7F3C" w:rsidRDefault="001A7F3C" w:rsidP="001A7F3C">
      <w:pPr>
        <w:jc w:val="center"/>
        <w:rPr>
          <w:rFonts w:ascii="Times New Roman" w:hAnsi="Times New Roman"/>
          <w:lang w:val="ru-RU"/>
        </w:rPr>
      </w:pPr>
    </w:p>
    <w:p w:rsidR="001A7F3C" w:rsidRDefault="001A7F3C" w:rsidP="001A7F3C">
      <w:pPr>
        <w:jc w:val="center"/>
        <w:rPr>
          <w:rFonts w:ascii="Times New Roman" w:hAnsi="Times New Roman"/>
          <w:lang w:val="ru-RU"/>
        </w:rPr>
      </w:pPr>
    </w:p>
    <w:p w:rsidR="00C72D05" w:rsidRDefault="00C72D05" w:rsidP="001A7F3C">
      <w:pPr>
        <w:jc w:val="center"/>
        <w:rPr>
          <w:rFonts w:ascii="Times New Roman" w:hAnsi="Times New Roman"/>
          <w:lang w:val="ru-RU"/>
        </w:rPr>
      </w:pPr>
    </w:p>
    <w:p w:rsidR="00C72D05" w:rsidRDefault="00C72D05" w:rsidP="001A7F3C">
      <w:pPr>
        <w:jc w:val="center"/>
        <w:rPr>
          <w:rFonts w:ascii="Times New Roman" w:hAnsi="Times New Roman"/>
          <w:lang w:val="ru-RU"/>
        </w:rPr>
      </w:pPr>
    </w:p>
    <w:p w:rsidR="00C72D05" w:rsidRDefault="00C72D05" w:rsidP="001A7F3C">
      <w:pPr>
        <w:jc w:val="center"/>
        <w:rPr>
          <w:rFonts w:ascii="Times New Roman" w:hAnsi="Times New Roman"/>
          <w:lang w:val="ru-RU"/>
        </w:rPr>
      </w:pPr>
    </w:p>
    <w:p w:rsidR="00C72D05" w:rsidRDefault="00C72D05" w:rsidP="001A7F3C">
      <w:pPr>
        <w:jc w:val="center"/>
        <w:rPr>
          <w:rFonts w:ascii="Times New Roman" w:hAnsi="Times New Roman"/>
          <w:lang w:val="ru-RU"/>
        </w:rPr>
      </w:pPr>
    </w:p>
    <w:p w:rsidR="00C72D05" w:rsidRDefault="00C72D05" w:rsidP="001A7F3C">
      <w:pPr>
        <w:jc w:val="center"/>
        <w:rPr>
          <w:rFonts w:ascii="Times New Roman" w:hAnsi="Times New Roman"/>
          <w:lang w:val="ru-RU"/>
        </w:rPr>
      </w:pPr>
    </w:p>
    <w:p w:rsidR="001A7F3C" w:rsidRDefault="001A7F3C" w:rsidP="001A7F3C">
      <w:pPr>
        <w:pStyle w:val="3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bookmarkStart w:id="0" w:name="_Toc517412249"/>
      <w:bookmarkStart w:id="1" w:name="_Toc419701692"/>
      <w:r>
        <w:rPr>
          <w:rFonts w:ascii="Times New Roman" w:hAnsi="Times New Roman"/>
          <w:sz w:val="28"/>
          <w:szCs w:val="28"/>
          <w:lang w:val="ru-RU"/>
        </w:rPr>
        <w:t>Эссе</w:t>
      </w:r>
      <w:r w:rsidRPr="006E30EA">
        <w:rPr>
          <w:rFonts w:ascii="Times New Roman" w:hAnsi="Times New Roman"/>
          <w:sz w:val="28"/>
          <w:szCs w:val="28"/>
          <w:lang w:val="ru-RU"/>
        </w:rPr>
        <w:t xml:space="preserve"> на тему:</w:t>
      </w:r>
      <w:bookmarkEnd w:id="0"/>
      <w:r w:rsidRPr="006E30E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1A7F3C" w:rsidRPr="006E30EA" w:rsidRDefault="001A7F3C" w:rsidP="001A7F3C">
      <w:pPr>
        <w:pStyle w:val="3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bookmarkStart w:id="2" w:name="_Toc517412250"/>
      <w:r w:rsidRPr="006E30EA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 xml:space="preserve">Каким я вижу образование в </w:t>
      </w:r>
      <w:r>
        <w:rPr>
          <w:rFonts w:ascii="Times New Roman" w:hAnsi="Times New Roman"/>
          <w:sz w:val="28"/>
          <w:szCs w:val="28"/>
        </w:rPr>
        <w:t>XXI</w:t>
      </w:r>
      <w:r>
        <w:rPr>
          <w:rFonts w:ascii="Times New Roman" w:hAnsi="Times New Roman"/>
          <w:sz w:val="28"/>
          <w:szCs w:val="28"/>
          <w:lang w:val="ru-RU"/>
        </w:rPr>
        <w:t xml:space="preserve"> веке</w:t>
      </w:r>
      <w:r w:rsidRPr="006E30EA">
        <w:rPr>
          <w:rFonts w:ascii="Times New Roman" w:hAnsi="Times New Roman"/>
          <w:sz w:val="28"/>
          <w:szCs w:val="28"/>
          <w:lang w:val="ru-RU"/>
        </w:rPr>
        <w:t>».</w:t>
      </w:r>
      <w:bookmarkEnd w:id="1"/>
      <w:bookmarkEnd w:id="2"/>
    </w:p>
    <w:p w:rsidR="001A7F3C" w:rsidRDefault="001A7F3C" w:rsidP="001A7F3C">
      <w:pPr>
        <w:jc w:val="center"/>
        <w:rPr>
          <w:rFonts w:ascii="Times New Roman" w:hAnsi="Times New Roman"/>
          <w:lang w:val="ru-RU"/>
        </w:rPr>
      </w:pPr>
    </w:p>
    <w:p w:rsidR="001A7F3C" w:rsidRPr="006E30EA" w:rsidRDefault="001A7F3C" w:rsidP="001A7F3C">
      <w:pPr>
        <w:rPr>
          <w:rFonts w:ascii="Times New Roman" w:hAnsi="Times New Roman"/>
          <w:lang w:val="ru-RU"/>
        </w:rPr>
      </w:pPr>
    </w:p>
    <w:p w:rsidR="001A7F3C" w:rsidRDefault="001A7F3C" w:rsidP="001A7F3C">
      <w:pPr>
        <w:rPr>
          <w:rFonts w:ascii="Times New Roman" w:hAnsi="Times New Roman"/>
          <w:lang w:val="ru-RU"/>
        </w:rPr>
      </w:pPr>
    </w:p>
    <w:p w:rsidR="00C72D05" w:rsidRDefault="00C72D05" w:rsidP="001A7F3C">
      <w:pPr>
        <w:rPr>
          <w:rFonts w:ascii="Times New Roman" w:hAnsi="Times New Roman"/>
          <w:lang w:val="ru-RU"/>
        </w:rPr>
      </w:pPr>
    </w:p>
    <w:p w:rsidR="00C72D05" w:rsidRDefault="00C72D05" w:rsidP="001A7F3C">
      <w:pPr>
        <w:rPr>
          <w:rFonts w:ascii="Times New Roman" w:hAnsi="Times New Roman"/>
          <w:lang w:val="ru-RU"/>
        </w:rPr>
      </w:pPr>
    </w:p>
    <w:p w:rsidR="00C72D05" w:rsidRDefault="00C72D05" w:rsidP="001A7F3C">
      <w:pPr>
        <w:rPr>
          <w:rFonts w:ascii="Times New Roman" w:hAnsi="Times New Roman"/>
          <w:lang w:val="ru-RU"/>
        </w:rPr>
      </w:pPr>
    </w:p>
    <w:p w:rsidR="00C72D05" w:rsidRDefault="00C72D05" w:rsidP="001A7F3C">
      <w:pPr>
        <w:rPr>
          <w:rFonts w:ascii="Times New Roman" w:hAnsi="Times New Roman"/>
          <w:lang w:val="ru-RU"/>
        </w:rPr>
      </w:pPr>
    </w:p>
    <w:p w:rsidR="00C72D05" w:rsidRDefault="00C72D05" w:rsidP="001A7F3C">
      <w:pPr>
        <w:rPr>
          <w:rFonts w:ascii="Times New Roman" w:hAnsi="Times New Roman"/>
          <w:lang w:val="ru-RU"/>
        </w:rPr>
      </w:pPr>
    </w:p>
    <w:p w:rsidR="00C72D05" w:rsidRDefault="00C72D05" w:rsidP="001A7F3C">
      <w:pPr>
        <w:rPr>
          <w:rFonts w:ascii="Times New Roman" w:hAnsi="Times New Roman"/>
          <w:lang w:val="ru-RU"/>
        </w:rPr>
      </w:pPr>
    </w:p>
    <w:p w:rsidR="00C72D05" w:rsidRDefault="00C72D05" w:rsidP="001A7F3C">
      <w:pPr>
        <w:rPr>
          <w:rFonts w:ascii="Times New Roman" w:hAnsi="Times New Roman"/>
          <w:lang w:val="ru-RU"/>
        </w:rPr>
      </w:pPr>
    </w:p>
    <w:p w:rsidR="00C72D05" w:rsidRDefault="00C72D05" w:rsidP="001A7F3C">
      <w:pPr>
        <w:rPr>
          <w:rFonts w:ascii="Times New Roman" w:hAnsi="Times New Roman"/>
          <w:lang w:val="ru-RU"/>
        </w:rPr>
      </w:pPr>
    </w:p>
    <w:p w:rsidR="00C72D05" w:rsidRDefault="00C72D05" w:rsidP="001A7F3C">
      <w:pPr>
        <w:rPr>
          <w:rFonts w:ascii="Times New Roman" w:hAnsi="Times New Roman"/>
          <w:lang w:val="ru-RU"/>
        </w:rPr>
      </w:pPr>
    </w:p>
    <w:p w:rsidR="00C72D05" w:rsidRPr="006E30EA" w:rsidRDefault="00C72D05" w:rsidP="001A7F3C">
      <w:pPr>
        <w:rPr>
          <w:rFonts w:ascii="Times New Roman" w:hAnsi="Times New Roman"/>
          <w:lang w:val="ru-RU"/>
        </w:rPr>
      </w:pPr>
    </w:p>
    <w:p w:rsidR="001A7F3C" w:rsidRDefault="001A7F3C" w:rsidP="001A7F3C">
      <w:pPr>
        <w:rPr>
          <w:rFonts w:ascii="Times New Roman" w:hAnsi="Times New Roman"/>
          <w:lang w:val="ru-RU"/>
        </w:rPr>
      </w:pPr>
    </w:p>
    <w:p w:rsidR="001A7F3C" w:rsidRDefault="001A7F3C" w:rsidP="001A7F3C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</w:t>
      </w:r>
      <w:r w:rsidR="00C72D05">
        <w:rPr>
          <w:rFonts w:ascii="Times New Roman" w:hAnsi="Times New Roman"/>
          <w:b/>
          <w:sz w:val="28"/>
          <w:szCs w:val="28"/>
          <w:lang w:val="ru-RU"/>
        </w:rPr>
        <w:t xml:space="preserve">                 </w:t>
      </w:r>
      <w:r w:rsidRPr="00835899">
        <w:rPr>
          <w:rFonts w:ascii="Times New Roman" w:hAnsi="Times New Roman"/>
          <w:b/>
          <w:sz w:val="28"/>
          <w:szCs w:val="28"/>
          <w:lang w:val="ru-RU"/>
        </w:rPr>
        <w:t>Выполнила:</w:t>
      </w:r>
      <w:r w:rsidR="00C72D05">
        <w:rPr>
          <w:rFonts w:ascii="Times New Roman" w:hAnsi="Times New Roman"/>
          <w:b/>
          <w:sz w:val="28"/>
          <w:szCs w:val="28"/>
          <w:lang w:val="ru-RU"/>
        </w:rPr>
        <w:t xml:space="preserve"> Кудрявцева Ульяна Ланивна,</w:t>
      </w:r>
    </w:p>
    <w:p w:rsidR="00C72D05" w:rsidRPr="00835899" w:rsidRDefault="00C72D05" w:rsidP="001A7F3C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учитель, педагог ДО</w:t>
      </w:r>
    </w:p>
    <w:p w:rsidR="001A7F3C" w:rsidRDefault="001A7F3C" w:rsidP="001A7F3C">
      <w:pPr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1A7F3C" w:rsidRDefault="001A7F3C" w:rsidP="001A7F3C">
      <w:pPr>
        <w:tabs>
          <w:tab w:val="left" w:pos="2550"/>
        </w:tabs>
        <w:rPr>
          <w:rFonts w:ascii="Times New Roman" w:hAnsi="Times New Roman"/>
          <w:sz w:val="28"/>
          <w:szCs w:val="28"/>
          <w:lang w:val="ru-RU"/>
        </w:rPr>
      </w:pPr>
    </w:p>
    <w:p w:rsidR="001A7F3C" w:rsidRDefault="001A7F3C" w:rsidP="001A7F3C">
      <w:pPr>
        <w:tabs>
          <w:tab w:val="left" w:pos="2550"/>
        </w:tabs>
        <w:rPr>
          <w:rFonts w:ascii="Times New Roman" w:hAnsi="Times New Roman"/>
          <w:sz w:val="28"/>
          <w:szCs w:val="28"/>
          <w:lang w:val="ru-RU"/>
        </w:rPr>
      </w:pPr>
    </w:p>
    <w:p w:rsidR="001A7F3C" w:rsidRDefault="001A7F3C" w:rsidP="001A7F3C">
      <w:pPr>
        <w:tabs>
          <w:tab w:val="left" w:pos="2550"/>
        </w:tabs>
        <w:rPr>
          <w:rFonts w:ascii="Times New Roman" w:hAnsi="Times New Roman"/>
          <w:sz w:val="28"/>
          <w:szCs w:val="28"/>
          <w:lang w:val="ru-RU"/>
        </w:rPr>
      </w:pPr>
    </w:p>
    <w:p w:rsidR="001A7F3C" w:rsidRDefault="001A7F3C" w:rsidP="001A7F3C">
      <w:pPr>
        <w:tabs>
          <w:tab w:val="left" w:pos="2550"/>
        </w:tabs>
        <w:rPr>
          <w:rFonts w:ascii="Times New Roman" w:hAnsi="Times New Roman"/>
          <w:sz w:val="28"/>
          <w:szCs w:val="28"/>
          <w:lang w:val="ru-RU"/>
        </w:rPr>
      </w:pPr>
    </w:p>
    <w:p w:rsidR="001A7F3C" w:rsidRDefault="001A7F3C" w:rsidP="001A7F3C">
      <w:pPr>
        <w:tabs>
          <w:tab w:val="left" w:pos="2550"/>
        </w:tabs>
        <w:rPr>
          <w:rFonts w:ascii="Times New Roman" w:hAnsi="Times New Roman"/>
          <w:sz w:val="28"/>
          <w:szCs w:val="28"/>
          <w:lang w:val="ru-RU"/>
        </w:rPr>
      </w:pPr>
    </w:p>
    <w:p w:rsidR="00C72D05" w:rsidRDefault="00C72D05" w:rsidP="001A7F3C">
      <w:pPr>
        <w:tabs>
          <w:tab w:val="left" w:pos="2550"/>
        </w:tabs>
        <w:rPr>
          <w:rFonts w:ascii="Times New Roman" w:hAnsi="Times New Roman"/>
          <w:sz w:val="28"/>
          <w:szCs w:val="28"/>
          <w:lang w:val="ru-RU"/>
        </w:rPr>
      </w:pPr>
    </w:p>
    <w:p w:rsidR="00C72D05" w:rsidRDefault="00C72D05" w:rsidP="001A7F3C">
      <w:pPr>
        <w:tabs>
          <w:tab w:val="left" w:pos="2550"/>
        </w:tabs>
        <w:rPr>
          <w:rFonts w:ascii="Times New Roman" w:hAnsi="Times New Roman"/>
          <w:sz w:val="28"/>
          <w:szCs w:val="28"/>
          <w:lang w:val="ru-RU"/>
        </w:rPr>
      </w:pPr>
    </w:p>
    <w:p w:rsidR="00C72D05" w:rsidRDefault="00C72D05" w:rsidP="001A7F3C">
      <w:pPr>
        <w:tabs>
          <w:tab w:val="left" w:pos="2550"/>
        </w:tabs>
        <w:rPr>
          <w:rFonts w:ascii="Times New Roman" w:hAnsi="Times New Roman"/>
          <w:sz w:val="28"/>
          <w:szCs w:val="28"/>
          <w:lang w:val="ru-RU"/>
        </w:rPr>
      </w:pPr>
    </w:p>
    <w:p w:rsidR="00C72D05" w:rsidRDefault="00C72D05" w:rsidP="001A7F3C">
      <w:pPr>
        <w:tabs>
          <w:tab w:val="left" w:pos="2550"/>
        </w:tabs>
        <w:rPr>
          <w:rFonts w:ascii="Times New Roman" w:hAnsi="Times New Roman"/>
          <w:sz w:val="28"/>
          <w:szCs w:val="28"/>
          <w:lang w:val="ru-RU"/>
        </w:rPr>
      </w:pPr>
    </w:p>
    <w:p w:rsidR="00A81E03" w:rsidRDefault="00C72D05" w:rsidP="00C72D05">
      <w:pPr>
        <w:tabs>
          <w:tab w:val="left" w:pos="25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2021-2022 учебный год</w:t>
      </w:r>
    </w:p>
    <w:p w:rsidR="001A7F3C" w:rsidRDefault="00C72D05" w:rsidP="001A7F3C">
      <w:pPr>
        <w:tabs>
          <w:tab w:val="left" w:pos="25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с. Антипаюта</w:t>
      </w:r>
    </w:p>
    <w:p w:rsidR="00167D4D" w:rsidRPr="004825AB" w:rsidRDefault="003B0C11" w:rsidP="004825AB">
      <w:pPr>
        <w:tabs>
          <w:tab w:val="left" w:pos="2550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B0C11">
        <w:rPr>
          <w:rFonts w:ascii="Times New Roman" w:hAnsi="Times New Roman"/>
          <w:b/>
          <w:sz w:val="28"/>
          <w:szCs w:val="28"/>
          <w:lang w:val="ru-RU"/>
        </w:rPr>
        <w:lastRenderedPageBreak/>
        <w:t>Эссе «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Каким я вижу образование в </w:t>
      </w:r>
      <w:r w:rsidRPr="003B0C11">
        <w:rPr>
          <w:rFonts w:ascii="Times New Roman" w:hAnsi="Times New Roman"/>
          <w:b/>
          <w:sz w:val="28"/>
          <w:szCs w:val="28"/>
        </w:rPr>
        <w:t>XXI</w:t>
      </w:r>
      <w:r w:rsidRPr="003B0C11">
        <w:rPr>
          <w:rFonts w:ascii="Times New Roman" w:hAnsi="Times New Roman"/>
          <w:b/>
          <w:sz w:val="28"/>
          <w:szCs w:val="28"/>
          <w:lang w:val="ru-RU"/>
        </w:rPr>
        <w:t xml:space="preserve"> веке»</w:t>
      </w:r>
    </w:p>
    <w:p w:rsidR="00102CA9" w:rsidRDefault="004825AB" w:rsidP="00E11093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4825AB">
        <w:rPr>
          <w:rFonts w:ascii="Times New Roman" w:hAnsi="Times New Roman"/>
          <w:sz w:val="28"/>
          <w:szCs w:val="28"/>
          <w:lang w:val="ru-RU"/>
        </w:rPr>
        <w:t xml:space="preserve">Образование </w:t>
      </w:r>
      <w:r>
        <w:rPr>
          <w:rFonts w:ascii="Times New Roman" w:hAnsi="Times New Roman"/>
          <w:sz w:val="28"/>
          <w:szCs w:val="28"/>
          <w:lang w:val="ru-RU"/>
        </w:rPr>
        <w:t>рассматривается как ресурс и условие развития у</w:t>
      </w:r>
      <w:r w:rsidR="00E11093">
        <w:rPr>
          <w:rFonts w:ascii="Times New Roman" w:hAnsi="Times New Roman"/>
          <w:sz w:val="28"/>
          <w:szCs w:val="28"/>
          <w:lang w:val="ru-RU"/>
        </w:rPr>
        <w:t>с</w:t>
      </w:r>
      <w:r>
        <w:rPr>
          <w:rFonts w:ascii="Times New Roman" w:hAnsi="Times New Roman"/>
          <w:sz w:val="28"/>
          <w:szCs w:val="28"/>
          <w:lang w:val="ru-RU"/>
        </w:rPr>
        <w:t>пешной экономики, как национальный приоритет</w:t>
      </w:r>
      <w:r w:rsidR="00E11093">
        <w:rPr>
          <w:rFonts w:ascii="Times New Roman" w:hAnsi="Times New Roman"/>
          <w:sz w:val="28"/>
          <w:szCs w:val="28"/>
          <w:lang w:val="ru-RU"/>
        </w:rPr>
        <w:t>. И вместе с тем о</w:t>
      </w:r>
      <w:r w:rsidR="00E11093" w:rsidRPr="00B24276">
        <w:rPr>
          <w:rFonts w:ascii="Times New Roman" w:hAnsi="Times New Roman"/>
          <w:sz w:val="28"/>
          <w:szCs w:val="28"/>
          <w:lang w:val="ru-RU"/>
        </w:rPr>
        <w:t>бразование создает личность в конкретном обществе на определенном историческом этапе, адекватного потребностям данного общества, осознающего цели его развития и стремящегося к их реализации, соответс</w:t>
      </w:r>
      <w:r w:rsidR="00E11093">
        <w:rPr>
          <w:rFonts w:ascii="Times New Roman" w:hAnsi="Times New Roman"/>
          <w:sz w:val="28"/>
          <w:szCs w:val="28"/>
          <w:lang w:val="ru-RU"/>
        </w:rPr>
        <w:t>твенно, от качества образования</w:t>
      </w:r>
      <w:r w:rsidR="00E11093" w:rsidRPr="00B24276">
        <w:rPr>
          <w:rFonts w:ascii="Times New Roman" w:hAnsi="Times New Roman"/>
          <w:sz w:val="28"/>
          <w:szCs w:val="28"/>
          <w:lang w:val="ru-RU"/>
        </w:rPr>
        <w:t xml:space="preserve"> зависит судьба, будущее состояние экономики страны, ее роль и место в мировом экономическом пространстве, степень мирового признания.</w:t>
      </w:r>
    </w:p>
    <w:p w:rsidR="00AC35E4" w:rsidRPr="00AC35E4" w:rsidRDefault="00CE6D39" w:rsidP="00CE6D39">
      <w:pPr>
        <w:pStyle w:val="af5"/>
        <w:ind w:firstLine="708"/>
        <w:rPr>
          <w:rFonts w:eastAsia="Times New Roman"/>
          <w:color w:val="000000"/>
        </w:rPr>
      </w:pPr>
      <w:r w:rsidRPr="00543BCB">
        <w:rPr>
          <w:rFonts w:eastAsia="Times New Roman"/>
          <w:color w:val="000000"/>
        </w:rPr>
        <w:t xml:space="preserve">Современное образование можно назвать активным процессом, который находится в постоянном поиске, поиске новых моделей, новых стандартов, потому что на современном этапе образование оказалось в </w:t>
      </w:r>
      <w:r w:rsidR="00543BCB">
        <w:rPr>
          <w:rFonts w:eastAsia="Times New Roman"/>
          <w:color w:val="000000"/>
        </w:rPr>
        <w:t>ситуации поиска, «множества ориентиров»</w:t>
      </w:r>
      <w:r w:rsidR="000E7062">
        <w:rPr>
          <w:rFonts w:eastAsia="Times New Roman"/>
          <w:color w:val="000000"/>
        </w:rPr>
        <w:t>.</w:t>
      </w:r>
    </w:p>
    <w:p w:rsidR="00CE6D39" w:rsidRPr="00543BCB" w:rsidRDefault="00CE6D39" w:rsidP="00CE6D39">
      <w:pPr>
        <w:pStyle w:val="af5"/>
        <w:ind w:firstLine="708"/>
        <w:rPr>
          <w:rFonts w:eastAsia="Times New Roman"/>
          <w:color w:val="000000"/>
        </w:rPr>
      </w:pPr>
      <w:r w:rsidRPr="00543BCB">
        <w:rPr>
          <w:rFonts w:eastAsia="Times New Roman"/>
          <w:color w:val="000000"/>
        </w:rPr>
        <w:t xml:space="preserve"> Любой путь поиска всегда имеет свои положительные и отрицательные стороны, ошибки и новый опыт. Многие преобразования в системе образования России за последние 10 лет приводили, на мой взгляд, как к развитию, так и к разрушению…</w:t>
      </w:r>
    </w:p>
    <w:p w:rsidR="00CE6D39" w:rsidRPr="00543BCB" w:rsidRDefault="00CE6D39" w:rsidP="00CE6D39">
      <w:pPr>
        <w:pStyle w:val="af5"/>
        <w:ind w:firstLine="708"/>
        <w:rPr>
          <w:rFonts w:eastAsia="Times New Roman" w:cs="Times New Roman"/>
          <w:color w:val="000000"/>
        </w:rPr>
      </w:pPr>
      <w:r w:rsidRPr="00543BCB">
        <w:rPr>
          <w:rFonts w:eastAsia="Times New Roman"/>
          <w:color w:val="000000"/>
        </w:rPr>
        <w:t xml:space="preserve">«Разрушения» начинаются тогда, когда любые нововведения в системе образования доводятся до абсурда, когда мы со свойственной нам, россиянам, особенностью «бросаемся в омут с головой», вводим в систему образования новые правила, законы, стандарты и содержание образования. Результаты этой </w:t>
      </w:r>
      <w:r w:rsidRPr="00543BCB">
        <w:rPr>
          <w:rFonts w:eastAsia="Times New Roman" w:cs="Times New Roman"/>
          <w:color w:val="000000"/>
        </w:rPr>
        <w:t xml:space="preserve">абсурдности иногда бывают печальными и не оправдывают наших ожиданий. </w:t>
      </w:r>
    </w:p>
    <w:p w:rsidR="00E11093" w:rsidRPr="00D85A65" w:rsidRDefault="00CE6D39" w:rsidP="00D85A65">
      <w:pPr>
        <w:pStyle w:val="af5"/>
        <w:ind w:firstLine="708"/>
        <w:rPr>
          <w:rFonts w:eastAsia="Times New Roman" w:cs="Times New Roman"/>
          <w:color w:val="000000"/>
        </w:rPr>
      </w:pPr>
      <w:r w:rsidRPr="00543BCB">
        <w:rPr>
          <w:rFonts w:eastAsia="Times New Roman" w:cs="Times New Roman"/>
          <w:color w:val="000000"/>
        </w:rPr>
        <w:t>Подобная картина хорошо прослеживается в системе школьного образования.</w:t>
      </w:r>
      <w:r w:rsidRPr="00543BCB">
        <w:rPr>
          <w:rFonts w:eastAsia="Times New Roman"/>
          <w:color w:val="000000"/>
        </w:rPr>
        <w:t xml:space="preserve"> </w:t>
      </w:r>
      <w:r w:rsidRPr="00543BCB">
        <w:rPr>
          <w:rFonts w:eastAsia="Times New Roman" w:cs="Times New Roman"/>
          <w:color w:val="000000"/>
        </w:rPr>
        <w:t xml:space="preserve">Возьмем, к примеру, введение ЕГЭ как единственной формы государственной итоговой аттестации. Когда в начале 2000-х годов заговорили об ЕГЭ как форме итоговой аттестации школьников, то говорили только его преимуществах в том, что это поможет объективно оценить уровень знаний выпускников и максимально снизить экзаменационную тревожность детей, которая, как говорил В.И. Загвязинский в те года, всегда субъективно проявляется при устной форме аттестации в связи с </w:t>
      </w:r>
      <w:r w:rsidRPr="00543BCB">
        <w:rPr>
          <w:rFonts w:eastAsia="Times New Roman" w:cs="Times New Roman"/>
          <w:color w:val="000000"/>
        </w:rPr>
        <w:lastRenderedPageBreak/>
        <w:t>необходимостью выступать с устным ответом перед преподавателями, у которых, в свою очередь, может быть субъективно положительное или субъективно отрицательное отношение к экзаменуемому, что отразится на итоговой оценке знаний по предмету.</w:t>
      </w:r>
      <w:r w:rsidRPr="00543BCB">
        <w:rPr>
          <w:rFonts w:eastAsia="Times New Roman"/>
          <w:color w:val="000000"/>
        </w:rPr>
        <w:t xml:space="preserve"> </w:t>
      </w:r>
      <w:r w:rsidRPr="00543BCB">
        <w:rPr>
          <w:rFonts w:eastAsia="Times New Roman" w:cs="Times New Roman"/>
          <w:color w:val="000000"/>
        </w:rPr>
        <w:t>Итак, чего мы «достигли» с введением</w:t>
      </w:r>
      <w:r w:rsidRPr="001C5094">
        <w:rPr>
          <w:rFonts w:eastAsia="Times New Roman" w:cs="Times New Roman"/>
          <w:color w:val="000000"/>
        </w:rPr>
        <w:t xml:space="preserve"> ЕГЭ (и других тестовых форм аттестации)? Во-первых, процедура так называемого «комфортного» экзамена была доведена до абсурда, причем с каждым годом и по сей день абсурдность только повышается и набирает обороты. Сама ситуация экзамена, как знает каждый взрослый человек, является стрессовой, а в ситуации ЕГЭ, ОГЭ мы еще больше формируем накал напряжения и тревожности у выпускников, заставляя их проходить через множество проверок на каждом этаже школы через металлоискатель, пока движутся к ППЭ, практически выворачиваем им карманы, заставляя убирать даже их безобидные талисманы, множество видеокамер транслируют ход проведения экзамена в режиме онлайн, в туалет ходят под конвоем коридорного организатора ППЭ, а на самом экзамене порой некоторые из организаторов запрещают даже посмотреть в сторону окна. В таких условиях ребенок не может чувствовать себя комфортно и максимально проявить свои знания, даже интеллектуально одаренные школьники часто допускают множество ошибок в работе, а порой совсем не могут справиться с решением экзаменационного материла.  Во-вторых, педагоги перестали учить детей, развивая их, детей стали готовить к ЕГЭ, причем это началось уже с первого класса.</w:t>
      </w:r>
      <w:r w:rsidR="00B55B8D">
        <w:rPr>
          <w:rFonts w:eastAsia="Times New Roman"/>
          <w:color w:val="000000"/>
        </w:rPr>
        <w:t xml:space="preserve"> Отсюда возникает вопрос: а как же развивающий и воспитательный потенциал образования? Получается, что система школьного образования по-прежнему ориентирована только на ЗУНы</w:t>
      </w:r>
      <w:r w:rsidR="00897415">
        <w:rPr>
          <w:rFonts w:eastAsia="Times New Roman"/>
          <w:color w:val="000000"/>
        </w:rPr>
        <w:t xml:space="preserve"> и результат этого образования определяется баллами государственной итоговой аттестации</w:t>
      </w:r>
      <w:r w:rsidR="00B55B8D">
        <w:rPr>
          <w:rFonts w:eastAsia="Times New Roman"/>
          <w:color w:val="000000"/>
        </w:rPr>
        <w:t>...</w:t>
      </w:r>
      <w:r w:rsidR="000E7062">
        <w:rPr>
          <w:rFonts w:eastAsia="Times New Roman"/>
          <w:color w:val="000000"/>
        </w:rPr>
        <w:t xml:space="preserve"> Разумеется, сейчас система ЕГЭ прошла и проходит реформирование и изменяется к лучшему.</w:t>
      </w:r>
    </w:p>
    <w:p w:rsidR="00102CA9" w:rsidRDefault="00B55B8D" w:rsidP="005D2606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55B8D">
        <w:rPr>
          <w:rFonts w:ascii="Times New Roman" w:hAnsi="Times New Roman"/>
          <w:sz w:val="28"/>
          <w:szCs w:val="28"/>
          <w:lang w:val="ru-RU"/>
        </w:rPr>
        <w:tab/>
      </w:r>
      <w:r w:rsidR="000E6EF7">
        <w:rPr>
          <w:rFonts w:ascii="Times New Roman" w:hAnsi="Times New Roman"/>
          <w:sz w:val="28"/>
          <w:szCs w:val="28"/>
          <w:lang w:val="ru-RU"/>
        </w:rPr>
        <w:t>Система профессионального образования также характеризуется множеством изменений и противоречий</w:t>
      </w:r>
      <w:r w:rsidR="00153A3E">
        <w:rPr>
          <w:rFonts w:ascii="Times New Roman" w:hAnsi="Times New Roman"/>
          <w:sz w:val="28"/>
          <w:szCs w:val="28"/>
          <w:lang w:val="ru-RU"/>
        </w:rPr>
        <w:t xml:space="preserve">, обусловленных запросами </w:t>
      </w:r>
      <w:r w:rsidR="00153A3E">
        <w:rPr>
          <w:rFonts w:ascii="Times New Roman" w:hAnsi="Times New Roman"/>
          <w:sz w:val="28"/>
          <w:szCs w:val="28"/>
          <w:lang w:val="ru-RU"/>
        </w:rPr>
        <w:lastRenderedPageBreak/>
        <w:t>государства, общества и глобальными тенденциями, интеграцией России в европейское и мировое образовательное пространство.</w:t>
      </w:r>
    </w:p>
    <w:p w:rsidR="005D2606" w:rsidRPr="00B24276" w:rsidRDefault="005D2606" w:rsidP="005D260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B24276">
        <w:rPr>
          <w:rFonts w:ascii="Times New Roman" w:hAnsi="Times New Roman"/>
          <w:sz w:val="28"/>
          <w:szCs w:val="28"/>
          <w:lang w:val="ru-RU"/>
        </w:rPr>
        <w:t>Условия профессиональной деятельности современного человека в связи с обновлением техники и технологий, изменениями в социально-экономической жизни меняют взаимоотношения человека и рынка труда, заставляют работника осваивать новые виды профессиональной деятельности, постоянно и систематически повышать квалификацию, менять работу и даже профессию. Для того чтобы быть успешным и конкурентоспособным, человек в современном мире должен быть готовым к любым изменениям, быть способным адаптироваться к ним, обладать потребностью и способностью к саморазвитию, обучению. Перед профессиональным образованием встает задача подготовки профессионально мобильн</w:t>
      </w:r>
      <w:r w:rsidR="00C10501">
        <w:rPr>
          <w:rFonts w:ascii="Times New Roman" w:hAnsi="Times New Roman"/>
          <w:sz w:val="28"/>
          <w:szCs w:val="28"/>
          <w:lang w:val="ru-RU"/>
        </w:rPr>
        <w:t xml:space="preserve">ых, универсальных специалистов, способных к обучению на протяжении всей жизни, </w:t>
      </w:r>
      <w:r w:rsidRPr="00B24276">
        <w:rPr>
          <w:rFonts w:ascii="Times New Roman" w:hAnsi="Times New Roman"/>
          <w:sz w:val="28"/>
          <w:szCs w:val="28"/>
          <w:lang w:val="ru-RU"/>
        </w:rPr>
        <w:t xml:space="preserve">поэтому </w:t>
      </w:r>
      <w:r w:rsidRPr="00B2427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современное профессиональное образование </w:t>
      </w:r>
      <w:r w:rsidR="0006167A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претерпевает изменения.</w:t>
      </w:r>
      <w:r w:rsidRPr="00B2427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</w:p>
    <w:p w:rsidR="005D2606" w:rsidRPr="00B24276" w:rsidRDefault="005D2606" w:rsidP="005D2606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B2427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ab/>
        <w:t xml:space="preserve">С одной стороны, состояние перемен, происходящих и предстоящих, должны вести на новый качественный уровень, но к сожалению, качество профессиональной подготовки в России снизилось до такой степени, что например, педагоги пишут с орфографическими ошибками, врачи не могут поставить адекватный диагноз, юристы плохо ориентируются в российском законодательстве. Более того, не наблюдается единства, связи и сотрудничества между наукой и реальной практикой. Так, современные деятели науки в области педагогики, создав какое-либо новшество и истинно веря в его уникальность и эффективность, не задумываясь о последствиях этого новшества в практической педагогической деятельности, хотят его внедрения в практику. Как правило, всё внедряется посредством указа «сверху», поскольку ни сами ученые, ни чиновники Министерства образования и науки, как правило, </w:t>
      </w:r>
      <w:r w:rsidR="008C5BDB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в большинстве своем </w:t>
      </w:r>
      <w:r w:rsidRPr="00B2427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не являются практиками. Так, в ближайшем будущем инклюзивное образование</w:t>
      </w: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, фактически получившее</w:t>
      </w:r>
      <w:r w:rsidRPr="00B2427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обязательное внедрение на всей территории страны, </w:t>
      </w:r>
      <w:r w:rsidRPr="00B2427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lastRenderedPageBreak/>
        <w:t xml:space="preserve">во всех образовательных учреждениях, </w:t>
      </w: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приведет к тому, что </w:t>
      </w:r>
      <w:r w:rsidRPr="00B2427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Россия станет страной инвалидов и умственно отсталых, так как образовательная среда меняет, воспитывает и формирует соответствующую личность. Раз в одной среде будут обучаться, развиваться и воспитываться и здоровые, и больные дети, соответственно, произойдет своего рода диффузия, например, интеллектуально здоровый ребенок освоит поведение умственно отсталого сверстника. В конечном итоге, ведь качество </w:t>
      </w:r>
      <w:r w:rsidR="006848B8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общего</w:t>
      </w:r>
      <w:r w:rsidRPr="00B2427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образования является основой профессионального образования.</w:t>
      </w:r>
    </w:p>
    <w:p w:rsidR="00710428" w:rsidRPr="00B24276" w:rsidRDefault="00710428" w:rsidP="00710428">
      <w:pPr>
        <w:pStyle w:val="af5"/>
        <w:ind w:firstLine="708"/>
        <w:rPr>
          <w:rFonts w:eastAsia="Times New Roman" w:cs="Times New Roman"/>
          <w:color w:val="000000"/>
        </w:rPr>
      </w:pPr>
      <w:r w:rsidRPr="00B24276">
        <w:rPr>
          <w:rFonts w:eastAsia="Times New Roman" w:cs="Times New Roman"/>
          <w:color w:val="000000"/>
        </w:rPr>
        <w:t xml:space="preserve">На сегодняшний день изменились методы и технологии профессионального образования в условиях высшего образования. Произошел переход на активные и интерактивные методы, то есть игровые формы работы,  на так называемый процесс «обучения с увлечением». Универсальная, фундаментальная теоретическая подготовка уходит в былое. Только всегда ли  игровые формы работы способствуют качественной профессиональной подготовке студентов, ведь можно так «заиграться», что предметные (профессиональные) компетенции не сформируются, а профессиональное образование, основанное на активных формах работы, будет способствовать только развитию коммуникативной компетентности. </w:t>
      </w:r>
      <w:r w:rsidRPr="00B24276">
        <w:rPr>
          <w:rFonts w:cs="Times New Roman"/>
        </w:rPr>
        <w:t xml:space="preserve">Следствием этого стал факт снижения качества образования: </w:t>
      </w:r>
      <w:r w:rsidRPr="00B24276">
        <w:rPr>
          <w:rFonts w:eastAsia="Times New Roman" w:cs="Times New Roman"/>
          <w:color w:val="000000"/>
        </w:rPr>
        <w:t xml:space="preserve">мы получаем специалистов, пишущих с орфографическими ошибками, с низким уровнем теоретических знаний, не владеющих читательской грамотностью, не умеющих самостоятельно без помощи Интернет-ресурсов сформулировать и оформить свои мысли в структурированный текст. Таким образом, сами знания и образование в целом  перестали быть ценностью для человека, стали просто этапом к карьерному росту или условием дальнейшего существования, так же, как, например, педагогика стала профессией, а не призванием, ведь именно по этой причине столько бездарных и безграмотных людей работают в школах. </w:t>
      </w:r>
    </w:p>
    <w:p w:rsidR="00710428" w:rsidRPr="00B24276" w:rsidRDefault="00710428" w:rsidP="00710428">
      <w:pPr>
        <w:pStyle w:val="af5"/>
        <w:ind w:firstLine="708"/>
        <w:rPr>
          <w:rFonts w:eastAsia="Times New Roman" w:cs="Times New Roman"/>
          <w:color w:val="000000"/>
        </w:rPr>
      </w:pPr>
      <w:r w:rsidRPr="00B24276">
        <w:rPr>
          <w:rFonts w:eastAsia="Times New Roman" w:cs="Times New Roman"/>
          <w:color w:val="000000"/>
        </w:rPr>
        <w:t xml:space="preserve">Вызывает сомнения и тенденция того, что «время индивидуалистов» закончилось, соответственно, отечественное профессиональное образование </w:t>
      </w:r>
      <w:r w:rsidRPr="00B24276">
        <w:rPr>
          <w:rFonts w:eastAsia="Times New Roman" w:cs="Times New Roman"/>
          <w:color w:val="000000"/>
        </w:rPr>
        <w:lastRenderedPageBreak/>
        <w:t xml:space="preserve">направлено на формирование личности, способной работать и успешно взаимодействовать в условиях командной работы, именно поэтому методы профессионального образования сконцентрированы на командных, коллективных формах обучения. Почему-то забыли о том, что все великие открытия были сделаны отдельными личностями в истории человечества в целом и в истории российской науки в частности.  Неужели мы снова возвращаемся к эпохе коллективизма, к тем временам, когда отдельная яркая личность «растворялась в толпе», более того, возникает вывод: государству нужны не личности, а команды, а впоследствии и «массы», ведь группой и безликой массой легче управлять?  Или эта тенденция - дань моде? Возможно, это и проявление абсурдности, свойственной российскому образованию, ведь в России часто, стремясь поднять образование на новый качественный уровень, вводят все модные тенденции и инновации, заимствуя зарубежный опыт и  не задумываясь о тех последствиях, которые могут возникнуть по истечении некоторого времени. </w:t>
      </w:r>
    </w:p>
    <w:p w:rsidR="00266B38" w:rsidRDefault="00535418" w:rsidP="00BB3AB2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746AA">
        <w:rPr>
          <w:rFonts w:ascii="Times New Roman" w:hAnsi="Times New Roman"/>
          <w:sz w:val="28"/>
          <w:szCs w:val="28"/>
          <w:lang w:val="ru-RU"/>
        </w:rPr>
        <w:t xml:space="preserve">Таким образом, </w:t>
      </w:r>
      <w:r w:rsidR="009E29A5">
        <w:rPr>
          <w:rFonts w:ascii="Times New Roman" w:hAnsi="Times New Roman"/>
          <w:sz w:val="28"/>
          <w:szCs w:val="28"/>
          <w:lang w:val="ru-RU"/>
        </w:rPr>
        <w:t>как отмечал В.И. Загвязинский, «современное российское образование...  испытывает перманентное состояние кризиса, теряет завоеванные ранее позиции», оказавшись в фокусе социальных, экономических и собственно педагогических проблем и влияющих на него факторов. Этот «кризис может быть сигналом и предвестником распада и гибели»</w:t>
      </w:r>
      <w:r w:rsidR="008173D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9A5">
        <w:rPr>
          <w:rFonts w:ascii="Times New Roman" w:hAnsi="Times New Roman"/>
          <w:sz w:val="28"/>
          <w:szCs w:val="28"/>
          <w:lang w:val="ru-RU"/>
        </w:rPr>
        <w:t xml:space="preserve"> системы российского</w:t>
      </w:r>
      <w:r w:rsidR="008173D6">
        <w:rPr>
          <w:rFonts w:ascii="Times New Roman" w:hAnsi="Times New Roman"/>
          <w:sz w:val="28"/>
          <w:szCs w:val="28"/>
          <w:lang w:val="ru-RU"/>
        </w:rPr>
        <w:t xml:space="preserve"> образования и одновременно </w:t>
      </w:r>
      <w:r w:rsidR="00243377">
        <w:rPr>
          <w:rFonts w:ascii="Times New Roman" w:hAnsi="Times New Roman"/>
          <w:sz w:val="28"/>
          <w:szCs w:val="28"/>
          <w:lang w:val="ru-RU"/>
        </w:rPr>
        <w:t>быть «кризисом обновления и возрождения»</w:t>
      </w:r>
      <w:r w:rsidR="00266B38">
        <w:rPr>
          <w:rFonts w:ascii="Times New Roman" w:hAnsi="Times New Roman"/>
          <w:sz w:val="28"/>
          <w:szCs w:val="28"/>
          <w:lang w:val="ru-RU"/>
        </w:rPr>
        <w:t>.</w:t>
      </w:r>
      <w:r w:rsidR="00BB3AB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B3AB2" w:rsidRPr="00BB3AB2" w:rsidRDefault="00BB3AB2" w:rsidP="00BB3AB2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Традиции отечественного образования, требования современного времени и положительный опыт зарубежных стран и понимание насущных нужд образования, его роли в развитии сфер общества, включая экономику, позволяют надеяться, что современный кризис станет плацдармом обновления и возрождения российского образования</w:t>
      </w:r>
      <w:r>
        <w:rPr>
          <w:rStyle w:val="afc"/>
          <w:rFonts w:ascii="Times New Roman" w:hAnsi="Times New Roman"/>
          <w:sz w:val="28"/>
          <w:szCs w:val="28"/>
          <w:lang w:val="ru-RU"/>
        </w:rPr>
        <w:endnoteReference w:id="2"/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BE69DF" w:rsidRDefault="00BE69DF" w:rsidP="0053541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Современное образование, в основе которого лежат отечественные традиции классического образования, дополненное инновационными моделями обучения с применением электронных форм обучения и </w:t>
      </w:r>
      <w:r w:rsidR="000E23E9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="000E23E9">
        <w:rPr>
          <w:rFonts w:ascii="Times New Roman" w:hAnsi="Times New Roman"/>
          <w:sz w:val="28"/>
          <w:szCs w:val="28"/>
          <w:lang w:val="ru-RU"/>
        </w:rPr>
        <w:lastRenderedPageBreak/>
        <w:t xml:space="preserve">протяжении всего профессионального становления включения в дополнительные формы повышения и развития компетенций, может вывести наше образование на новый уровень. </w:t>
      </w:r>
      <w:r w:rsidR="00535418" w:rsidRPr="00B24276">
        <w:rPr>
          <w:rFonts w:ascii="Times New Roman" w:hAnsi="Times New Roman"/>
          <w:sz w:val="28"/>
          <w:szCs w:val="28"/>
          <w:lang w:val="ru-RU"/>
        </w:rPr>
        <w:tab/>
      </w:r>
    </w:p>
    <w:p w:rsidR="00BE69DF" w:rsidRPr="00B24276" w:rsidRDefault="000E23E9" w:rsidP="0053541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535418" w:rsidRPr="00B24276">
        <w:rPr>
          <w:rFonts w:ascii="Times New Roman" w:hAnsi="Times New Roman"/>
          <w:sz w:val="28"/>
          <w:szCs w:val="28"/>
          <w:lang w:val="ru-RU"/>
        </w:rPr>
        <w:t>Для решения задач, связанных с повышением качества образования в России, понадобится продолжить реформу образовательной системы, затратить много времени и средств, пересмотреть взгляды на «слепое» копирование зарубежного опыта, лишь бы не отстать от западных стран, создать такую систему отечественного образования, которое будет сочетать в себе лучший опыт отечественного и эффективные элементы зарубежного опыта.</w:t>
      </w:r>
    </w:p>
    <w:p w:rsidR="00535418" w:rsidRPr="00B24276" w:rsidRDefault="00535418" w:rsidP="0053541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24276">
        <w:rPr>
          <w:rFonts w:ascii="Times New Roman" w:hAnsi="Times New Roman"/>
          <w:sz w:val="28"/>
          <w:szCs w:val="28"/>
          <w:lang w:val="ru-RU"/>
        </w:rPr>
        <w:tab/>
        <w:t xml:space="preserve">Необходим разумный подход к внедрению новшеств в системе образования путем привлечения к научной деятельности специалистов, имеющих за плечами огромный опыт практической деятельности в определенной профессиональной сфере, поскольку именно специалист-практик может дать оценку преимуществ и недостатков того или иного нововведения, оценить разумность его внедрения в практику. Кроме того, любые внедрения новшеств должны быть разумными и не осуществляться путем указа или обязательного требования, которое оспорить невозможно. </w:t>
      </w:r>
    </w:p>
    <w:p w:rsidR="00535418" w:rsidRDefault="00167D4D" w:rsidP="00535418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640A62">
        <w:rPr>
          <w:rFonts w:ascii="Times New Roman" w:hAnsi="Times New Roman"/>
          <w:sz w:val="28"/>
          <w:szCs w:val="28"/>
          <w:lang w:val="ru-RU"/>
        </w:rPr>
        <w:t>И какие бы новации ни вводились,</w:t>
      </w:r>
      <w:r>
        <w:rPr>
          <w:rFonts w:ascii="Times New Roman" w:hAnsi="Times New Roman"/>
          <w:sz w:val="28"/>
          <w:szCs w:val="28"/>
          <w:lang w:val="ru-RU"/>
        </w:rPr>
        <w:t xml:space="preserve"> ключевой фигурой образования был и останется педагог, который в современных условиях является, по мнению В.И. Загвязинского: 1) наставником, своего рода эталоном нравственности и трудолюбия, активатором внутреннего потенциала своих учеников, 2) партнером по диалогу, консультантом, тьютором, ориентирующим и поддерживающим ученика в движении по его образовательному маршруту, 3) проектантом, выбирающим индивидуальные маршруты обучаемых и проекты , обеспечивающие планируемые образовательные цели, 4) воспитателем, ориентирующим на достижение обоснованных ориентаций и жизненных планов обучаемых, 5) дефектологом, специалистом инклюзивного образования, готовым работать с разным по уровню подготовки контингентом учащихся. </w:t>
      </w:r>
    </w:p>
    <w:p w:rsidR="00A43372" w:rsidRPr="00B24276" w:rsidRDefault="00A43372" w:rsidP="00535418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ab/>
        <w:t>Именно  «живой» педагог, его талант, способности и призвание выведут образование из кризиса, приведут к возрождению российского образования и общества в целом.</w:t>
      </w:r>
    </w:p>
    <w:p w:rsidR="00535418" w:rsidRPr="00B55B8D" w:rsidRDefault="00535418" w:rsidP="005D2606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02CA9" w:rsidRDefault="00102CA9">
      <w:pPr>
        <w:rPr>
          <w:rFonts w:ascii="Times New Roman" w:hAnsi="Times New Roman"/>
          <w:lang w:val="ru-RU"/>
        </w:rPr>
      </w:pPr>
    </w:p>
    <w:p w:rsidR="00102CA9" w:rsidRDefault="00102CA9">
      <w:pPr>
        <w:rPr>
          <w:rFonts w:ascii="Times New Roman" w:hAnsi="Times New Roman"/>
          <w:lang w:val="ru-RU"/>
        </w:rPr>
      </w:pPr>
    </w:p>
    <w:p w:rsidR="00102CA9" w:rsidRDefault="00102CA9" w:rsidP="00102CA9">
      <w:pPr>
        <w:pStyle w:val="1"/>
        <w:jc w:val="center"/>
        <w:rPr>
          <w:rFonts w:ascii="Times New Roman" w:hAnsi="Times New Roman"/>
          <w:sz w:val="28"/>
          <w:szCs w:val="28"/>
          <w:lang w:val="ru-RU"/>
        </w:rPr>
      </w:pPr>
      <w:r w:rsidRPr="00102CA9">
        <w:rPr>
          <w:rFonts w:ascii="Times New Roman" w:hAnsi="Times New Roman"/>
          <w:sz w:val="28"/>
          <w:szCs w:val="28"/>
          <w:lang w:val="ru-RU"/>
        </w:rPr>
        <w:t>Список литературы</w:t>
      </w:r>
    </w:p>
    <w:sdt>
      <w:sdtPr>
        <w:rPr>
          <w:rFonts w:ascii="Times New Roman" w:hAnsi="Times New Roman"/>
          <w:sz w:val="28"/>
          <w:szCs w:val="28"/>
          <w:lang w:val="ru-RU"/>
        </w:rPr>
        <w:id w:val="51732118"/>
        <w:docPartObj>
          <w:docPartGallery w:val="Bibliographies"/>
          <w:docPartUnique/>
        </w:docPartObj>
      </w:sdtPr>
      <w:sdtContent>
        <w:p w:rsidR="00A03FDF" w:rsidRPr="00A03FDF" w:rsidRDefault="00A03FDF" w:rsidP="00A03FDF">
          <w:pPr>
            <w:pStyle w:val="aa"/>
            <w:numPr>
              <w:ilvl w:val="0"/>
              <w:numId w:val="1"/>
            </w:numPr>
            <w:spacing w:line="360" w:lineRule="auto"/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  <w:r w:rsidRPr="00A03FDF">
            <w:rPr>
              <w:rFonts w:ascii="Times New Roman" w:hAnsi="Times New Roman"/>
              <w:sz w:val="28"/>
              <w:szCs w:val="28"/>
              <w:lang w:val="ru-RU"/>
            </w:rPr>
            <w:t>Гуриев С.М. Наше самое высшее образование// Эксперт. 2007. № 35.</w:t>
          </w:r>
        </w:p>
        <w:p w:rsidR="00A03FDF" w:rsidRDefault="00A03FDF" w:rsidP="00A03FDF">
          <w:pPr>
            <w:pStyle w:val="aa"/>
            <w:numPr>
              <w:ilvl w:val="0"/>
              <w:numId w:val="1"/>
            </w:numPr>
            <w:spacing w:line="360" w:lineRule="auto"/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  <w:r w:rsidRPr="00AF1A3F">
            <w:rPr>
              <w:rFonts w:ascii="Times New Roman" w:hAnsi="Times New Roman"/>
              <w:sz w:val="28"/>
              <w:szCs w:val="28"/>
              <w:lang w:val="ru-RU"/>
            </w:rPr>
            <w:t>Загвязинский В.И. Наступит ли эпоха Возрождения?.. Стратегия инновационного развития российского образования: монография. - М.: Логос, 2015. - 140 с.</w:t>
          </w:r>
        </w:p>
        <w:p w:rsidR="00A03FDF" w:rsidRPr="00AF1A3F" w:rsidRDefault="00A03FDF" w:rsidP="00A03FDF">
          <w:pPr>
            <w:pStyle w:val="aa"/>
            <w:numPr>
              <w:ilvl w:val="0"/>
              <w:numId w:val="1"/>
            </w:numPr>
            <w:spacing w:line="360" w:lineRule="auto"/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sz w:val="28"/>
              <w:szCs w:val="28"/>
              <w:lang w:val="ru-RU"/>
            </w:rPr>
            <w:t>Загвязинский В.И. О перспективных подходах к подготовке педагогических кадров в университете // Практико-ориентированная подготовка педагогов-исследователей в системе профессионального образования: сборник статей по материалам Всероссийской научно-практической конференции. - Тюмень: Издательство Тюменского государственного университета, 2016. - 364 с. С. 9-11</w:t>
          </w:r>
        </w:p>
        <w:p w:rsidR="00A03FDF" w:rsidRDefault="00A03FDF" w:rsidP="00A03FDF">
          <w:pPr>
            <w:pStyle w:val="aa"/>
            <w:numPr>
              <w:ilvl w:val="0"/>
              <w:numId w:val="1"/>
            </w:numPr>
            <w:spacing w:line="360" w:lineRule="auto"/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sz w:val="28"/>
              <w:szCs w:val="28"/>
              <w:lang w:val="ru-RU"/>
            </w:rPr>
            <w:t>Педагогические инновации на современном этапе развития образования: сборник статей представителей научно-педагогической школы академика РАО В.И. Загвязинского/ под ред. А.Ф. Закировой. - Тюмень: Издательство Тюменского государственного университета, 2010. - 212 с.</w:t>
          </w:r>
        </w:p>
        <w:p w:rsidR="00A03FDF" w:rsidRPr="00AF1A3F" w:rsidRDefault="00A03FDF" w:rsidP="00A03FDF">
          <w:pPr>
            <w:pStyle w:val="aa"/>
            <w:numPr>
              <w:ilvl w:val="0"/>
              <w:numId w:val="1"/>
            </w:numPr>
            <w:spacing w:line="360" w:lineRule="auto"/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sz w:val="28"/>
              <w:szCs w:val="28"/>
              <w:lang w:val="ru-RU"/>
            </w:rPr>
            <w:t>Романов Е.В. Методология и теория инновационного развития высшего образования в России: монография. - М.: ИНФРА-М, 2017. - 302 с.</w:t>
          </w:r>
        </w:p>
      </w:sdtContent>
    </w:sdt>
    <w:p w:rsidR="00AF1A3F" w:rsidRDefault="00AF1A3F" w:rsidP="006E320D">
      <w:pPr>
        <w:rPr>
          <w:rFonts w:ascii="Times New Roman" w:hAnsi="Times New Roman"/>
          <w:sz w:val="28"/>
          <w:szCs w:val="28"/>
          <w:lang w:val="ru-RU"/>
        </w:rPr>
      </w:pPr>
    </w:p>
    <w:sectPr w:rsidR="00AF1A3F" w:rsidSect="00BB3AB2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472" w:rsidRDefault="00E76472" w:rsidP="00BB3AB2">
      <w:r>
        <w:separator/>
      </w:r>
    </w:p>
  </w:endnote>
  <w:endnote w:type="continuationSeparator" w:id="1">
    <w:p w:rsidR="00E76472" w:rsidRDefault="00E76472" w:rsidP="00BB3AB2">
      <w:r>
        <w:continuationSeparator/>
      </w:r>
    </w:p>
  </w:endnote>
  <w:endnote w:id="2">
    <w:p w:rsidR="00167D4D" w:rsidRPr="00BB3AB2" w:rsidRDefault="00167D4D" w:rsidP="00BB3AB2">
      <w:pPr>
        <w:ind w:left="360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Style w:val="afc"/>
        </w:rPr>
        <w:endnoteRef/>
      </w:r>
      <w:r w:rsidRPr="00BB3AB2">
        <w:rPr>
          <w:lang w:val="ru-RU"/>
        </w:rPr>
        <w:t xml:space="preserve"> </w:t>
      </w:r>
      <w:r w:rsidRPr="00BB3AB2">
        <w:rPr>
          <w:rFonts w:ascii="Times New Roman" w:hAnsi="Times New Roman"/>
          <w:sz w:val="20"/>
          <w:szCs w:val="20"/>
          <w:lang w:val="ru-RU"/>
        </w:rPr>
        <w:t>Загвязинский В.И. Наступит ли эпоха Возрождения?.. Стратегия инновационного развития российского образования: монография. - М.: Логос, 2015. - 140 с.</w:t>
      </w:r>
      <w:r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167D4D" w:rsidRPr="00BB3AB2" w:rsidRDefault="00167D4D">
      <w:pPr>
        <w:pStyle w:val="afa"/>
        <w:rPr>
          <w:lang w:val="ru-RU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732119"/>
      <w:docPartObj>
        <w:docPartGallery w:val="Page Numbers (Bottom of Page)"/>
        <w:docPartUnique/>
      </w:docPartObj>
    </w:sdtPr>
    <w:sdtContent>
      <w:p w:rsidR="00167D4D" w:rsidRDefault="00B90A0F">
        <w:pPr>
          <w:pStyle w:val="af8"/>
          <w:jc w:val="center"/>
        </w:pPr>
        <w:fldSimple w:instr=" PAGE   \* MERGEFORMAT ">
          <w:r w:rsidR="00C72D05">
            <w:rPr>
              <w:noProof/>
            </w:rPr>
            <w:t>7</w:t>
          </w:r>
        </w:fldSimple>
      </w:p>
    </w:sdtContent>
  </w:sdt>
  <w:p w:rsidR="00167D4D" w:rsidRDefault="00167D4D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472" w:rsidRDefault="00E76472" w:rsidP="00BB3AB2">
      <w:r>
        <w:separator/>
      </w:r>
    </w:p>
  </w:footnote>
  <w:footnote w:type="continuationSeparator" w:id="1">
    <w:p w:rsidR="00E76472" w:rsidRDefault="00E76472" w:rsidP="00BB3A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37F5A"/>
    <w:multiLevelType w:val="hybridMultilevel"/>
    <w:tmpl w:val="0E426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543C59"/>
    <w:multiLevelType w:val="hybridMultilevel"/>
    <w:tmpl w:val="AF76D8B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EBD568D"/>
    <w:multiLevelType w:val="hybridMultilevel"/>
    <w:tmpl w:val="7068C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A7F3C"/>
    <w:rsid w:val="0006167A"/>
    <w:rsid w:val="000E23E9"/>
    <w:rsid w:val="000E6EF7"/>
    <w:rsid w:val="000E7062"/>
    <w:rsid w:val="00102CA9"/>
    <w:rsid w:val="00153A3E"/>
    <w:rsid w:val="00167D4D"/>
    <w:rsid w:val="001A7F3C"/>
    <w:rsid w:val="001C5094"/>
    <w:rsid w:val="0020275E"/>
    <w:rsid w:val="00243377"/>
    <w:rsid w:val="00266B38"/>
    <w:rsid w:val="003B0C11"/>
    <w:rsid w:val="004825AB"/>
    <w:rsid w:val="00535418"/>
    <w:rsid w:val="00543BCB"/>
    <w:rsid w:val="005D2606"/>
    <w:rsid w:val="006848B8"/>
    <w:rsid w:val="006E320D"/>
    <w:rsid w:val="00710428"/>
    <w:rsid w:val="008173D6"/>
    <w:rsid w:val="00897415"/>
    <w:rsid w:val="008A0A8B"/>
    <w:rsid w:val="008C5BDB"/>
    <w:rsid w:val="00933312"/>
    <w:rsid w:val="009E29A5"/>
    <w:rsid w:val="00A03FDF"/>
    <w:rsid w:val="00A43372"/>
    <w:rsid w:val="00A81E03"/>
    <w:rsid w:val="00AC35E4"/>
    <w:rsid w:val="00AF1A3F"/>
    <w:rsid w:val="00B55B8D"/>
    <w:rsid w:val="00B90A0F"/>
    <w:rsid w:val="00BB3AB2"/>
    <w:rsid w:val="00BE69DF"/>
    <w:rsid w:val="00C10501"/>
    <w:rsid w:val="00C3788C"/>
    <w:rsid w:val="00C72D05"/>
    <w:rsid w:val="00CE6D39"/>
    <w:rsid w:val="00D85A65"/>
    <w:rsid w:val="00DA74BC"/>
    <w:rsid w:val="00E11093"/>
    <w:rsid w:val="00E76472"/>
    <w:rsid w:val="00EB54A6"/>
    <w:rsid w:val="00F74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F3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A7F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7F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7F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7F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7F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7F3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7F3C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7F3C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7F3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7F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A7F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A7F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1A7F3C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A7F3C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A7F3C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1A7F3C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A7F3C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A7F3C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1A7F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1A7F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1A7F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1A7F3C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1A7F3C"/>
    <w:rPr>
      <w:b/>
      <w:bCs/>
    </w:rPr>
  </w:style>
  <w:style w:type="character" w:styleId="a8">
    <w:name w:val="Emphasis"/>
    <w:basedOn w:val="a0"/>
    <w:uiPriority w:val="20"/>
    <w:qFormat/>
    <w:rsid w:val="001A7F3C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1A7F3C"/>
    <w:rPr>
      <w:szCs w:val="32"/>
    </w:rPr>
  </w:style>
  <w:style w:type="paragraph" w:styleId="aa">
    <w:name w:val="List Paragraph"/>
    <w:basedOn w:val="a"/>
    <w:uiPriority w:val="34"/>
    <w:qFormat/>
    <w:rsid w:val="001A7F3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A7F3C"/>
    <w:rPr>
      <w:i/>
    </w:rPr>
  </w:style>
  <w:style w:type="character" w:customStyle="1" w:styleId="22">
    <w:name w:val="Цитата 2 Знак"/>
    <w:basedOn w:val="a0"/>
    <w:link w:val="21"/>
    <w:uiPriority w:val="29"/>
    <w:rsid w:val="001A7F3C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1A7F3C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1A7F3C"/>
    <w:rPr>
      <w:b/>
      <w:i/>
      <w:sz w:val="24"/>
    </w:rPr>
  </w:style>
  <w:style w:type="character" w:styleId="ad">
    <w:name w:val="Subtle Emphasis"/>
    <w:uiPriority w:val="19"/>
    <w:qFormat/>
    <w:rsid w:val="001A7F3C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1A7F3C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1A7F3C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1A7F3C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1A7F3C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1A7F3C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A03FDF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A03FDF"/>
    <w:rPr>
      <w:rFonts w:ascii="Tahoma" w:hAnsi="Tahoma" w:cs="Tahoma"/>
      <w:sz w:val="16"/>
      <w:szCs w:val="16"/>
    </w:rPr>
  </w:style>
  <w:style w:type="paragraph" w:customStyle="1" w:styleId="af5">
    <w:name w:val="Глава"/>
    <w:basedOn w:val="a"/>
    <w:qFormat/>
    <w:rsid w:val="00CE6D39"/>
    <w:pPr>
      <w:spacing w:line="360" w:lineRule="auto"/>
      <w:jc w:val="both"/>
    </w:pPr>
    <w:rPr>
      <w:rFonts w:ascii="Times New Roman" w:eastAsiaTheme="minorHAnsi" w:hAnsi="Times New Roman" w:cstheme="minorBidi"/>
      <w:color w:val="000000" w:themeColor="text1"/>
      <w:sz w:val="28"/>
      <w:szCs w:val="28"/>
      <w:lang w:val="ru-RU" w:bidi="ar-SA"/>
    </w:rPr>
  </w:style>
  <w:style w:type="paragraph" w:styleId="af6">
    <w:name w:val="header"/>
    <w:basedOn w:val="a"/>
    <w:link w:val="af7"/>
    <w:uiPriority w:val="99"/>
    <w:semiHidden/>
    <w:unhideWhenUsed/>
    <w:rsid w:val="00BB3AB2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BB3AB2"/>
    <w:rPr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BB3AB2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BB3AB2"/>
    <w:rPr>
      <w:sz w:val="24"/>
      <w:szCs w:val="24"/>
    </w:rPr>
  </w:style>
  <w:style w:type="paragraph" w:styleId="afa">
    <w:name w:val="endnote text"/>
    <w:basedOn w:val="a"/>
    <w:link w:val="afb"/>
    <w:uiPriority w:val="99"/>
    <w:semiHidden/>
    <w:unhideWhenUsed/>
    <w:rsid w:val="00BB3AB2"/>
    <w:rPr>
      <w:sz w:val="20"/>
      <w:szCs w:val="20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BB3AB2"/>
    <w:rPr>
      <w:sz w:val="20"/>
      <w:szCs w:val="20"/>
    </w:rPr>
  </w:style>
  <w:style w:type="character" w:styleId="afc">
    <w:name w:val="endnote reference"/>
    <w:basedOn w:val="a0"/>
    <w:uiPriority w:val="99"/>
    <w:semiHidden/>
    <w:unhideWhenUsed/>
    <w:rsid w:val="00BB3AB2"/>
    <w:rPr>
      <w:vertAlign w:val="superscript"/>
    </w:rPr>
  </w:style>
  <w:style w:type="character" w:styleId="afd">
    <w:name w:val="Hyperlink"/>
    <w:basedOn w:val="a0"/>
    <w:unhideWhenUsed/>
    <w:rsid w:val="00C72D0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hi@tazovsky.yana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BF153C28-6284-43BA-B0A2-1BC87FDB4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8</Pages>
  <Words>1992</Words>
  <Characters>11361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</dc:creator>
  <cp:keywords/>
  <dc:description/>
  <cp:lastModifiedBy>Ульяна</cp:lastModifiedBy>
  <cp:revision>38</cp:revision>
  <dcterms:created xsi:type="dcterms:W3CDTF">2019-09-29T17:02:00Z</dcterms:created>
  <dcterms:modified xsi:type="dcterms:W3CDTF">2021-12-01T10:08:00Z</dcterms:modified>
</cp:coreProperties>
</file>