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Times New Roman"/>
          <w:b/>
          <w:sz w:val="28"/>
          <w:szCs w:val="28"/>
        </w:rPr>
        <w:t>Рекомендации по научно-методическому сопровождению лингвистически одарённых школьников в обучении иностранным языкам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proofErr w:type="gramStart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Научно-методическая работа по сопровождению лингвистически одаренных школьников направлена на создание условий для выявления, развития и поддержки одаренных детей и обеспечения их личностной самореализации и профессионального самоопределения, а также создание устойчивой системы работы с одарёнными детьми в рамках общеобразовательного пространства школы на основе современных методик и технологий обучения, воспитания и развития личности.</w:t>
      </w:r>
      <w:proofErr w:type="gramEnd"/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42153D">
        <w:rPr>
          <w:rFonts w:ascii="Times New Roman" w:eastAsia="Times New Roman" w:hAnsi="Times New Roman" w:cs="Arial"/>
          <w:sz w:val="28"/>
          <w:szCs w:val="28"/>
        </w:rPr>
        <w:t xml:space="preserve">Изучив теоретико-методологические основы обучения  лингвистически одарённых школьников, проведя эмпирическое исследование  по выявлению признаков лингвистической одаренности школьников, мы предлагаем  </w:t>
      </w:r>
      <w:r w:rsidRPr="0042153D">
        <w:rPr>
          <w:rFonts w:ascii="Times New Roman" w:eastAsia="Times New Roman" w:hAnsi="Times New Roman" w:cs="Arial"/>
          <w:b/>
          <w:sz w:val="28"/>
          <w:szCs w:val="28"/>
        </w:rPr>
        <w:t>алгоритм действий учителя необходимых для успешного развития системы научно-методического сопровождения лингвистически одарённых детей: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42153D">
        <w:rPr>
          <w:rFonts w:ascii="Times New Roman" w:eastAsia="Times New Roman" w:hAnsi="Times New Roman" w:cs="Arial"/>
          <w:sz w:val="28"/>
          <w:szCs w:val="28"/>
        </w:rPr>
        <w:t xml:space="preserve">1) </w:t>
      </w:r>
      <w:r w:rsidRPr="0042153D">
        <w:rPr>
          <w:rFonts w:ascii="Times New Roman" w:eastAsia="Times New Roman" w:hAnsi="Times New Roman" w:cs="Times New Roman"/>
          <w:sz w:val="28"/>
          <w:szCs w:val="28"/>
        </w:rPr>
        <w:t xml:space="preserve">создание банка данных технологий и методик </w:t>
      </w:r>
      <w:proofErr w:type="gramStart"/>
      <w:r w:rsidRPr="0042153D">
        <w:rPr>
          <w:rFonts w:ascii="Times New Roman" w:eastAsia="Times New Roman" w:hAnsi="Times New Roman" w:cs="Times New Roman"/>
          <w:sz w:val="28"/>
          <w:szCs w:val="28"/>
        </w:rPr>
        <w:t>диагностики</w:t>
      </w:r>
      <w:proofErr w:type="gramEnd"/>
      <w:r w:rsidRPr="0042153D">
        <w:rPr>
          <w:rFonts w:ascii="Times New Roman" w:eastAsia="Times New Roman" w:hAnsi="Times New Roman" w:cs="Times New Roman"/>
          <w:sz w:val="28"/>
          <w:szCs w:val="28"/>
        </w:rPr>
        <w:t xml:space="preserve"> лингвистически одарённых школьников </w:t>
      </w:r>
      <w:r w:rsidRPr="0042153D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(специальные психометрические тесты, варианты метода наблюдения за детьми, экспертное оценивание детей педагогами и родителями)</w:t>
      </w:r>
      <w:r w:rsidRPr="0042153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Calibri" w:eastAsia="Times New Roman" w:hAnsi="Calibri" w:cs="Arial"/>
          <w:sz w:val="28"/>
          <w:szCs w:val="28"/>
        </w:rPr>
      </w:pPr>
      <w:r w:rsidRPr="0042153D">
        <w:rPr>
          <w:rFonts w:ascii="Calibri" w:eastAsia="Times New Roman" w:hAnsi="Calibri" w:cs="Arial"/>
          <w:sz w:val="28"/>
          <w:szCs w:val="28"/>
        </w:rPr>
        <w:t xml:space="preserve">2) </w:t>
      </w:r>
      <w:r w:rsidRPr="0042153D">
        <w:rPr>
          <w:rFonts w:ascii="Times New Roman" w:eastAsia="Times New Roman" w:hAnsi="Times New Roman" w:cs="Arial"/>
          <w:sz w:val="28"/>
          <w:szCs w:val="28"/>
        </w:rPr>
        <w:t>создание банка методических разработок и дидактических материалов специализированного обучения одарённых детей;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42153D">
        <w:rPr>
          <w:rFonts w:ascii="Times New Roman" w:eastAsia="Times New Roman" w:hAnsi="Times New Roman" w:cs="Arial"/>
          <w:sz w:val="28"/>
          <w:szCs w:val="28"/>
        </w:rPr>
        <w:t xml:space="preserve">3) выявление и создание единого банка лингвистически </w:t>
      </w:r>
      <w:proofErr w:type="gramStart"/>
      <w:r w:rsidRPr="0042153D">
        <w:rPr>
          <w:rFonts w:ascii="Times New Roman" w:eastAsia="Times New Roman" w:hAnsi="Times New Roman" w:cs="Arial"/>
          <w:sz w:val="28"/>
          <w:szCs w:val="28"/>
        </w:rPr>
        <w:t>одарённых</w:t>
      </w:r>
      <w:proofErr w:type="gramEnd"/>
      <w:r w:rsidRPr="0042153D">
        <w:rPr>
          <w:rFonts w:ascii="Times New Roman" w:eastAsia="Times New Roman" w:hAnsi="Times New Roman" w:cs="Arial"/>
          <w:sz w:val="28"/>
          <w:szCs w:val="28"/>
        </w:rPr>
        <w:t xml:space="preserve"> обучающихся школы;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Calibri" w:eastAsia="Times New Roman" w:hAnsi="Calibri" w:cs="Arial"/>
          <w:sz w:val="28"/>
          <w:szCs w:val="28"/>
        </w:rPr>
      </w:pPr>
      <w:r w:rsidRPr="0042153D">
        <w:rPr>
          <w:rFonts w:ascii="Calibri" w:eastAsia="Times New Roman" w:hAnsi="Calibri" w:cs="Arial"/>
          <w:sz w:val="28"/>
          <w:szCs w:val="28"/>
        </w:rPr>
        <w:t xml:space="preserve">4) </w:t>
      </w:r>
      <w:r w:rsidRPr="0042153D">
        <w:rPr>
          <w:rFonts w:ascii="Times New Roman" w:eastAsia="Times New Roman" w:hAnsi="Times New Roman" w:cs="Arial"/>
          <w:sz w:val="28"/>
          <w:szCs w:val="28"/>
        </w:rPr>
        <w:t>разработка индивидуальной образовательной траектории научно-методического сопровождения для каждого одарённого ребенка;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42153D">
        <w:rPr>
          <w:rFonts w:ascii="Times New Roman" w:eastAsia="Times New Roman" w:hAnsi="Times New Roman" w:cs="Arial"/>
          <w:sz w:val="28"/>
          <w:szCs w:val="28"/>
        </w:rPr>
        <w:t xml:space="preserve">5) разработка критериев успешности функционирования и развития системы научно-методического сопровождения лингвистически одарённых детей, составляющими которой являются критерии успешности  самих </w:t>
      </w:r>
      <w:r w:rsidRPr="0042153D">
        <w:rPr>
          <w:rFonts w:ascii="Times New Roman" w:eastAsia="Times New Roman" w:hAnsi="Times New Roman" w:cs="Arial"/>
          <w:sz w:val="28"/>
          <w:szCs w:val="28"/>
        </w:rPr>
        <w:lastRenderedPageBreak/>
        <w:t>обучающихся, критерии успешности учителя работающего с этими обучающимися;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6) демонстрация интеллектуальных достижений </w:t>
      </w:r>
      <w:proofErr w:type="gramStart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обучающейся</w:t>
      </w:r>
      <w:proofErr w:type="gramEnd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(анализ портфолио обучающегося).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Весь процесс обучения строится с условием достижения целей и задач личностно-ориентированного обучения, а именно сохранение индивидуальных особенностей учеников, их уникальности, </w:t>
      </w:r>
      <w:proofErr w:type="spellStart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разноуровневости</w:t>
      </w:r>
      <w:proofErr w:type="spellEnd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разноплановости</w:t>
      </w:r>
      <w:proofErr w:type="spellEnd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. Для этого применяются следующие способы организации урочной деятельности: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а) индивидуальные задания ученикам на уроках;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б) организация парной и групповой работы (в группах с заранее отобранными детьми);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в) формулировка детям открытых заданий, которые предполагают их выполнение индивидуально каждым учеником;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г) предложение ученикам составить план занятия для себя, выбрать содержание своего домашнего задания, тему творческой работы, индивидуальную образовательную программу по предмету на обозримый период времени;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д) обязательное ведение языкового портфолио всеми обучающимися класса.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Главная задача личностно-ориентированного обучения – построение каждым учеником такой индивидуальной траектории своего образования, которая соотносилась бы с общепринятыми достижениями человечества. Учителю предлагается подходить к каждому ученику индивидуально, дифференцируя изучаемый им материал по степени сложности, направленности, а так же, каждому ученику предоставляется возможность создания собственной образовательной траектории освоения учебного материала.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lastRenderedPageBreak/>
        <w:t>Мы предлагаем использование  индивидуальной образовательной траектории как модель эффективного социально-педагогического сопровождения одаренных детей в образовательном учреждении.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В процессе внеурочной работы с одарёнными школьниками рекомендуется использовать материалы повышенной сложности. Безусловно, этот повысит мотивацию обучающихся к изучению иностранного языка и углубит их знания. На уроках английского языка большая часть внимания уделяется изучению теоретического аспекта предмета, в то время как на  дополнительных занятиях развивается языковая компетенция учащихся.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Работа с лингвистически одаренными учащимися, должна быть направлена на развитие творческих, индивидуальных особенностей учащихся, для этого необходимо: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1. привлекать учащихся к проектной и исследовательской работе;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2. использовать ролевые игр, которые активизируют творческий процесс на уроке; 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3. использовать творческие задания (конкурсы сочинений; конкурсы переводчиков; придумать загадку; составить чайнворд, кроссворд, ребус; составить </w:t>
      </w:r>
      <w:proofErr w:type="spellStart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quiz</w:t>
      </w:r>
      <w:proofErr w:type="spellEnd"/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по заданной теме, создание стихотворений по образцу и  т.д.); 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4. вовлекать одаренных обучающихся во внеурочную деятельность по предмету: предметные недели; олимпиады; праздники по изучению английских традиций; марафоны, вечера, функционирование летней языковой школы и т. д. 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5. при выборе форм внеурочной деятельности учитывать индивидуальные особенности/способности обучающихся, педагога; 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6. при подготовке к выполнению письменных работ использовать задания различного типа и, помимо языкового оформления текста, обращать внимание на выполнение коммуникативной задачи, то есть на содержание высказывания.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>7.  Освоенный на уроке языковой материал, сформированные компетенции должны совершенствоваться в новой ситуации.</w:t>
      </w:r>
    </w:p>
    <w:p w:rsidR="0042153D" w:rsidRPr="0042153D" w:rsidRDefault="0042153D" w:rsidP="0042153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</w:p>
    <w:p w:rsidR="0042153D" w:rsidRPr="0042153D" w:rsidRDefault="0042153D" w:rsidP="0042153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Выводы</w:t>
      </w:r>
      <w:bookmarkStart w:id="0" w:name="_GoBack"/>
      <w:bookmarkEnd w:id="0"/>
      <w:r w:rsidRPr="0042153D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:</w:t>
      </w:r>
    </w:p>
    <w:p w:rsidR="0042153D" w:rsidRPr="0042153D" w:rsidRDefault="0042153D" w:rsidP="0042153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2153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Для выявления способностей и предпосылок к лингвистической одаренности у детей нами были использованы различные методики диагностированию и  развитию лингвистических способностей и одаренности детей школьного возраста в обучении английскому языку. 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2153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Проанализировав результаты проведенных исследований по определению способностей, мы пришли к выводу, что лингвистические способности и одаренность школьника можно выявить и в результате направить работу учителя на их развитие при использовании специально разработанных мероприятий.</w:t>
      </w:r>
    </w:p>
    <w:p w:rsidR="0042153D" w:rsidRPr="0042153D" w:rsidRDefault="0042153D" w:rsidP="0042153D">
      <w:pPr>
        <w:keepNext/>
        <w:keepLines/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153D">
        <w:rPr>
          <w:rFonts w:ascii="Times New Roman" w:eastAsia="Calibri" w:hAnsi="Times New Roman" w:cs="Times New Roman"/>
          <w:color w:val="000000"/>
          <w:sz w:val="28"/>
          <w:szCs w:val="28"/>
        </w:rPr>
        <w:t>При проведении диагностики успешности овладения иностранным языком у учащихся с различными соотношениями параметров "</w:t>
      </w:r>
      <w:proofErr w:type="spellStart"/>
      <w:r w:rsidRPr="0042153D">
        <w:rPr>
          <w:rFonts w:ascii="Times New Roman" w:eastAsia="Calibri" w:hAnsi="Times New Roman" w:cs="Times New Roman"/>
          <w:color w:val="000000"/>
          <w:sz w:val="28"/>
          <w:szCs w:val="28"/>
        </w:rPr>
        <w:t>вокабуляр</w:t>
      </w:r>
      <w:proofErr w:type="spellEnd"/>
      <w:r w:rsidRPr="0042153D">
        <w:rPr>
          <w:rFonts w:ascii="Times New Roman" w:eastAsia="Calibri" w:hAnsi="Times New Roman" w:cs="Times New Roman"/>
          <w:color w:val="000000"/>
          <w:sz w:val="28"/>
          <w:szCs w:val="28"/>
        </w:rPr>
        <w:t>", "языковой анализ", "различение звуков" и "</w:t>
      </w:r>
      <w:proofErr w:type="spellStart"/>
      <w:r w:rsidRPr="0042153D">
        <w:rPr>
          <w:rFonts w:ascii="Times New Roman" w:eastAsia="Calibri" w:hAnsi="Times New Roman" w:cs="Times New Roman"/>
          <w:color w:val="000000"/>
          <w:sz w:val="28"/>
          <w:szCs w:val="28"/>
        </w:rPr>
        <w:t>звуко</w:t>
      </w:r>
      <w:proofErr w:type="spellEnd"/>
      <w:r w:rsidRPr="0042153D">
        <w:rPr>
          <w:rFonts w:ascii="Times New Roman" w:eastAsia="Calibri" w:hAnsi="Times New Roman" w:cs="Times New Roman"/>
          <w:color w:val="000000"/>
          <w:sz w:val="28"/>
          <w:szCs w:val="28"/>
        </w:rPr>
        <w:t>-знаковая связь" обнаружена высокая корреляция с итоговыми оценками по изучению иностранных языков и показателями диагностического теста.</w:t>
      </w:r>
    </w:p>
    <w:p w:rsidR="0042153D" w:rsidRPr="0042153D" w:rsidRDefault="0042153D" w:rsidP="0042153D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 w:rsidRPr="0042153D"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В результате 28 детей можно отнести к потенциально лингвистически </w:t>
      </w:r>
      <w:proofErr w:type="gramStart"/>
      <w:r w:rsidRPr="0042153D">
        <w:rPr>
          <w:rFonts w:ascii="Times New Roman" w:eastAsia="Times New Roman" w:hAnsi="Times New Roman" w:cs="Arial"/>
          <w:color w:val="000000"/>
          <w:sz w:val="28"/>
          <w:szCs w:val="28"/>
        </w:rPr>
        <w:t>одаренным</w:t>
      </w:r>
      <w:proofErr w:type="gramEnd"/>
      <w:r w:rsidRPr="0042153D">
        <w:rPr>
          <w:rFonts w:ascii="Times New Roman" w:eastAsia="Times New Roman" w:hAnsi="Times New Roman" w:cs="Arial"/>
          <w:color w:val="000000"/>
          <w:sz w:val="28"/>
          <w:szCs w:val="28"/>
        </w:rPr>
        <w:t>, что составляет 21 % от количества всех исследуемых детей. Однако для более точных результатов требуются дополнительные эмпирические исследования с выявленной категорией детей.</w:t>
      </w:r>
    </w:p>
    <w:p w:rsidR="00F42121" w:rsidRDefault="0042153D"/>
    <w:sectPr w:rsidR="00F42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17"/>
    <w:rsid w:val="000C2F9B"/>
    <w:rsid w:val="001F4B17"/>
    <w:rsid w:val="0042153D"/>
    <w:rsid w:val="00E8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Алеся Валерьевна</dc:creator>
  <cp:keywords/>
  <dc:description/>
  <cp:lastModifiedBy>Кириллова Алеся Валерьевна</cp:lastModifiedBy>
  <cp:revision>2</cp:revision>
  <dcterms:created xsi:type="dcterms:W3CDTF">2021-11-29T13:12:00Z</dcterms:created>
  <dcterms:modified xsi:type="dcterms:W3CDTF">2021-11-29T13:12:00Z</dcterms:modified>
</cp:coreProperties>
</file>