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2D41" w14:textId="77777777" w:rsidR="00BF7852" w:rsidRDefault="00BF7852" w:rsidP="00BF7852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Активные и интерактивные методы обучения как способ реализации акмеологического подхода </w:t>
      </w:r>
    </w:p>
    <w:p w14:paraId="2F9AD554" w14:textId="77777777" w:rsidR="00BF7852" w:rsidRDefault="00BF7852" w:rsidP="00BF7852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обучении иностранных языков</w:t>
      </w:r>
    </w:p>
    <w:p w14:paraId="61F6D2A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школа, современное общество, современные цели образования.</w:t>
      </w:r>
    </w:p>
    <w:p w14:paraId="54FB3F8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аждому человеку необходимы определенные навыки мышления и качества личности. Умение анализировать, сравнивать, выделять главное, решать проблему, способность к самосовершенствованию и умение дать адекватную самооценку, быть ответственным, самостоятельным, уметь творить и сотрудничать – вот с чем ребенку необходимо войти в этот мир.</w:t>
      </w:r>
    </w:p>
    <w:p w14:paraId="45C12477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Одной из приоритетных задач современной школы является создание необходимых и полноценных условий для личностного развития каждого ребенка, формирование активной позиции каждого учащегося в учебном процессе, что является основой акмеологического подхода.</w:t>
      </w:r>
    </w:p>
    <w:p w14:paraId="1DA0BDD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акмеология? В чём особенности акмеологического подхода в образовании?</w:t>
      </w:r>
    </w:p>
    <w:p w14:paraId="3A9F244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Акмеоло́гия (от др.-греч. ακμή, akme — вершина, др.-греч. λόγος, logos — учение)- раздел психологии развития, исследующий изучение закономерности и механизмы, обеспечивающие возможность достижения высшей ступени (акме) индивидуального развития.</w:t>
      </w:r>
    </w:p>
    <w:p w14:paraId="063F0BA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задача учителя так построить процесс обучения, чтобы помочь раскрыться духовным силам ребенка. Учителю необходимо не только доступно все рассказать и показать, но и научить своего ученика мыслить, привить ему навыки практических действий. Этому могут способствовать активные  и интерактивные методы обучения. </w:t>
      </w:r>
    </w:p>
    <w:p w14:paraId="3BAF2CC2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Активные методы обучения-это система методов, обеспечивающих активность и разнообразие мыслительной и практической деятельности обучающихся в процессе освоения учебного материала.</w:t>
      </w:r>
    </w:p>
    <w:p w14:paraId="4A54EA9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Активные методы обучения строятся по схеме взаимодействия "учитель = ученик"</w:t>
      </w:r>
    </w:p>
    <w:p w14:paraId="36B7793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Интерактивные методы обучения</w:t>
      </w:r>
      <w:r>
        <w:rPr>
          <w:rFonts w:ascii="Times New Roman" w:hAnsi="Times New Roman" w:cs="Times New Roman"/>
          <w:sz w:val="24"/>
          <w:szCs w:val="24"/>
        </w:rPr>
        <w:t> -методы обучения, построенные на активном взаимодействии обучающихся с преподавателем, контентом и между собой в </w:t>
      </w:r>
      <w:hyperlink r:id="rId4" w:history="1">
        <w:r>
          <w:rPr>
            <w:rStyle w:val="a4"/>
            <w:rFonts w:ascii="Times New Roman" w:hAnsi="Times New Roman" w:cs="Times New Roman"/>
            <w:sz w:val="24"/>
            <w:szCs w:val="24"/>
          </w:rPr>
          <w:t>коллаборативном обучении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37B22A3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Интерактивное обучение — это изначально разновидность активного обучения, которая переросла в отдельный метод. Взаимодействие происходит не только между учителем и учениками, но и между группами или отдельными обучающимися. По-другому его называют «диалоговым обучением»</w:t>
      </w:r>
    </w:p>
    <w:p w14:paraId="4909734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Интерактивные методы строятся на схемах взаимодействия "учитель = ученик" и "ученик = ученик"</w:t>
      </w:r>
    </w:p>
    <w:p w14:paraId="0A97CCE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Таблица 1</w:t>
      </w:r>
    </w:p>
    <w:p w14:paraId="7C9C5B2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Уровень усвоения информации в зависимости от формы обучения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BF7852" w14:paraId="3F84052C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0CCB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7ED2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</w:tr>
      <w:tr w:rsidR="00BF7852" w14:paraId="736338F1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3C61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3572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BF7852" w14:paraId="64FD0C21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7049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Аудио–визуальный метод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6860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BF7852" w14:paraId="38254F40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4559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4EBC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BF7852" w14:paraId="7C767D68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12A2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Групповые дискуссии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9629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50 %</w:t>
            </w:r>
          </w:p>
        </w:tc>
      </w:tr>
      <w:tr w:rsidR="00BF7852" w14:paraId="12963CF8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E8CD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обучение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0193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70 %</w:t>
            </w:r>
          </w:p>
        </w:tc>
      </w:tr>
      <w:tr w:rsidR="00BF7852" w14:paraId="10C58F5E" w14:textId="77777777" w:rsidTr="00BF7852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DC465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других/немедленное применение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296A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90 %</w:t>
            </w:r>
          </w:p>
        </w:tc>
      </w:tr>
    </w:tbl>
    <w:p w14:paraId="0619C40C" w14:textId="77777777" w:rsidR="00BF7852" w:rsidRDefault="00BF7852" w:rsidP="00BF78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2AAF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Видеофрагмент из фильма «Том Сойер»</w:t>
      </w:r>
    </w:p>
    <w:p w14:paraId="20E6B9AD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Помните, как в школьные годы Вам нравилось играть с друзьями во дворе или на переменках, и как огорчала необходимость читать серые скучные учебники и запоминать придуманные взрослыми длинные заумные фразы? Откроем маленький секрет – сегодня ничего не изменилось, и дети точно так же хотят играть и не любят заниматься навязанными им взрослыми непонятными и неинтересными делами. Детям не нравится неподвижно и молча сидеть на длиннющих неинтересных уроках, запоминать огромную массу информации и затем пытаться непонятно для чего ее пересказывать. </w:t>
      </w:r>
    </w:p>
    <w:p w14:paraId="4E6DEEC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Возникает резонный вопрос – почему же мы продолжаем использовать те самые методы обучения, которые вызывали скуку и раздражение у нас, почему ничего не делаем для изменения этой ситуации? А ведь мы все знаем классический пример Тома Сойера, искусно превратившего скучное принудительное занятие по окраске забора в увлекательную игру, для участия в которой его приятели отдавали самые дорогие свои сокровища! Цель, содержание и даже техника занятия остались прежними – покраска забора, но как изменилась мотивация, эффективность и качество работы?! Значит, можно, даже в условиях существующих ограничений, внедрить в привычную практику новые формы и методы реализации образовательных программ, тем более, что серьезная потребность в этом уже давно существует.</w:t>
      </w:r>
    </w:p>
    <w:p w14:paraId="6A6EF6D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Именно форма активного обучения – это первая искорка, зажигающая факел любознательности</w:t>
      </w:r>
    </w:p>
    <w:p w14:paraId="3E00F4D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Различные авторы классифицируют активные методы обучения по разным основаниям: по количеству учащихся, по характеру учебно-познавательной деятельности и другие. Активные методы подразделяют на две большие группы: групповые и индивидуальные. Групповые методы применимы одновременно к некоторому числу учеников (группе), индивидуальные – к конкретному ученику. По характеру учебно-познавательной деятельности методы активного обучения А.М. Смолкин предлагает делить на имитационные и не имитационные. Имитационные методы, в свою очередь, подразделяют на игровые и неигровые. Имитационные игровые методы подразделяются на: деловые игры, дидактические или учебные игры, игровые ситуации. Имитационные не игровые: анализ конкретных ситуаций, действие по инструкции, решение задач и так далее. Не имитационные: дискуссии, активные проблемные лекции, решение проблемных ситуаций [10, c.74]. </w:t>
      </w:r>
    </w:p>
    <w:p w14:paraId="45BEC32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активным методам обучения можно отнести использование игр и игровых ситуаций, введение проблемной ситуации в урок, метод проекта, использование ИКТ и другие.</w:t>
      </w:r>
    </w:p>
    <w:p w14:paraId="4251E5EB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одна классификация АМО (активных методов обучения) включает методы: </w:t>
      </w:r>
    </w:p>
    <w:p w14:paraId="5AEE4308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 урока,</w:t>
      </w:r>
    </w:p>
    <w:p w14:paraId="018E81DF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выяснения целей,</w:t>
      </w:r>
    </w:p>
    <w:p w14:paraId="5318F412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 учебного материала,</w:t>
      </w:r>
    </w:p>
    <w:p w14:paraId="7F5828E2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организации самостоятельной работы,</w:t>
      </w:r>
    </w:p>
    <w:p w14:paraId="7425634E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самооценки.</w:t>
      </w:r>
    </w:p>
    <w:p w14:paraId="595F954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урока с применением технологии АМО соответствует структуре урока с применением системно-деятельностного подхода,  который положен в основу стандартов нового поколения. Она включает в себя следующие основные этапы: инициация (приветствие, знакомство); вхождение или погружение в тему (определение целей урока, ожиданий и опасений обучающихся ); работа над темой (интерактивная лекция, проработка содержания темы в группах); релаксация, эмоциональная разрядка; рефлексия, подведение итогов.</w:t>
      </w:r>
    </w:p>
    <w:p w14:paraId="42EDCA6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педагога очень важно проработать все этапы,  создать законченную картину урока и тем самым обеспечить системность и целостность образовательного процесса.</w:t>
      </w:r>
    </w:p>
    <w:p w14:paraId="377BECC6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Для каждого этапа урока используются свои активные методы, позволяющие эффективно решать конкретные задачи этапа.</w:t>
      </w:r>
    </w:p>
    <w:p w14:paraId="283749B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процессе применения активных форм обучения нужно выделять следующие этапы:</w:t>
      </w:r>
    </w:p>
    <w:p w14:paraId="6C13A687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этап – мотивационный: учитель заявляет общий замысел, создает положительный мотивационный настрой; ученики обсуждают, предлагают идеи.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 урока, выяснения целей, ожиданий, опасений)</w:t>
      </w:r>
    </w:p>
    <w:p w14:paraId="48E879F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7988547"/>
      <w:r>
        <w:rPr>
          <w:rFonts w:ascii="Times New Roman" w:hAnsi="Times New Roman" w:cs="Times New Roman"/>
          <w:sz w:val="24"/>
          <w:szCs w:val="24"/>
        </w:rPr>
        <w:t>2 этап – информационно–оперативный</w:t>
      </w:r>
      <w:bookmarkEnd w:id="0"/>
      <w:r>
        <w:rPr>
          <w:rFonts w:ascii="Times New Roman" w:hAnsi="Times New Roman" w:cs="Times New Roman"/>
          <w:sz w:val="24"/>
          <w:szCs w:val="24"/>
        </w:rPr>
        <w:t>: ученики собирают материал, работают с литературой и другими источниками; учитель наблюдает, координирует, поддерживает, направляет, и сам является информационным источником.(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презентации учебного материала, организации самостоятельной работы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99BA205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этап – рефлексивно–оценочный: ученики представляют проекты, участвуют в коллективном обсуждении и оценке результатов; учитель выступает участником коллективной оценочной деятельности.(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релаксации, подведения итогов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2A35085" w14:textId="77777777" w:rsidR="00BF7852" w:rsidRDefault="00BF7852" w:rsidP="00BF785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E54A25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методов применяемых в начале урока -это создание коллаборативной среды, вовлечь обучающихся в активный процесс урока</w:t>
      </w:r>
    </w:p>
    <w:p w14:paraId="1FE56510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урока очень важно тем, с каким настроением и настроем ребенок начинает урок. От этого зависит и его работа, и его успех.</w:t>
      </w:r>
    </w:p>
    <w:p w14:paraId="3E62E5CA" w14:textId="77777777" w:rsidR="00BF7852" w:rsidRDefault="00BF7852" w:rsidP="00BF7852">
      <w:pPr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Может вы слышали о таких методах, как «Добрый день», «Подари улыбку», «Мой цветок», «Галерея портретов», «Поздоровайся локтями», «Измерим друг друга» или «Летающие имена»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«Салют – самолёт».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«Комплименты», «Карусель», «Мозговой штурм», «Таинственные шаги»,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«Отгадайте слово», «Ключевые слова», «Почтовый ящик»,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«Следопыты»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«»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73163B17" w14:textId="77777777" w:rsidR="00BF7852" w:rsidRDefault="00BF7852" w:rsidP="00BF785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Они </w:t>
      </w:r>
      <w:r>
        <w:rPr>
          <w:rFonts w:ascii="Times New Roman" w:eastAsia="Calibri" w:hAnsi="Times New Roman" w:cs="Times New Roman"/>
          <w:sz w:val="24"/>
          <w:szCs w:val="24"/>
        </w:rPr>
        <w:t>эффективно и динамично помогут вам начать урок, задать нужный ритм, обеспечить рабочий настрой и хорошую атмосферу в классе.</w:t>
      </w:r>
    </w:p>
    <w:p w14:paraId="36E5D0DA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Очень хорош метод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«Комплименты»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который позволяет не только выяснить настроение, психологическое состояние учащихся, но и улучшить его, создать ситуацию успеха. Учитель спрашивает детей, как они себя чувствуют, и просит их поднять карточку, цвет которой соответствует их настроению. Интерпретация цветов дана на слайде или на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доске, например: orange – happy, glad,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green – funny, black – sad. </w:t>
      </w:r>
      <w:r>
        <w:rPr>
          <w:rFonts w:ascii="Times New Roman" w:eastAsia="Times New Roman" w:hAnsi="Times New Roman" w:cs="Times New Roman"/>
          <w:sz w:val="24"/>
          <w:szCs w:val="24"/>
        </w:rPr>
        <w:t>и т. д. После этого учитель говорит, что настроение в группе различное и предлагает улучшить его, сделав соседу по парте комплимент на английском языке.</w:t>
      </w:r>
    </w:p>
    <w:p w14:paraId="2989F976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You are creative, smart, wonderful, beautiful.</w:t>
      </w:r>
    </w:p>
    <w:p w14:paraId="2D33FB89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What a beautiful dress, shirt, blouse.</w:t>
      </w:r>
    </w:p>
    <w:p w14:paraId="3E457E2D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 like your haircut, your outfit.</w:t>
      </w:r>
    </w:p>
    <w:p w14:paraId="0B066229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“Мозаика”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дети собирают из частей картину, чтобы узнать тему урока.</w:t>
      </w:r>
    </w:p>
    <w:p w14:paraId="0EF08242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«Золотой ключик»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(вхождение или погружение в тему урока) :Для мотивации учащихся и определения темы урока можно использовать обучающий видеоролик. </w:t>
      </w:r>
      <w:r>
        <w:rPr>
          <w:rFonts w:ascii="Times New Roman" w:hAnsi="Times New Roman" w:cs="Times New Roman"/>
          <w:sz w:val="24"/>
          <w:szCs w:val="24"/>
        </w:rPr>
        <w:t>: Цель методов -отрабатывать умение выбирать главное, анализировать, систематизировать  информацию.</w:t>
      </w:r>
    </w:p>
    <w:p w14:paraId="3BC1DCC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этап – информационно–оперативный</w:t>
      </w:r>
    </w:p>
    <w:p w14:paraId="173F2D49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 самостоятельной проработке новой темы важно, чтобы обучающимся было интересно всесторонне и глубоко проработать новый материал.</w:t>
      </w:r>
    </w:p>
    <w:p w14:paraId="6DB91A71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для этого этапа: «Автобусная остановка», «Деформированный текст», «Крестики-нолики», «Киндер-сюрприз»,</w:t>
      </w:r>
      <w:r>
        <w:rPr>
          <w:rFonts w:ascii="Times New Roman" w:hAnsi="Times New Roman" w:cs="Times New Roman"/>
          <w:sz w:val="24"/>
          <w:szCs w:val="24"/>
        </w:rPr>
        <w:t xml:space="preserve"> Метод «Инфо - угадайка», метод «Кластер», «Молекулы», </w:t>
      </w:r>
    </w:p>
    <w:p w14:paraId="7138417B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«Автобусная остановка»</w:t>
      </w:r>
    </w:p>
    <w:p w14:paraId="16350332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научиться обсуждать и анализировать заданную тему в малых группах.</w:t>
      </w:r>
    </w:p>
    <w:p w14:paraId="0AC86438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листы большого формата (ватман, плакат, блокнот для флипчата), фломастеры.</w:t>
      </w:r>
    </w:p>
    <w:p w14:paraId="44B95DA8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Проведение: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Учитель определяет количество обсуждаемых вопросов новой темы (оптимально 4-5). Участники разбиваются на группы по числу вопросов.</w:t>
      </w:r>
    </w:p>
    <w:p w14:paraId="164AE168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распределяются по автобусным остановкам. На каждой остановке (на стене или на столе) расположен лист большого формата с записанным на нем вопросом по теме. Учитель ставит задачу группам – записать на листе основные моменты новой темы, относящиеся к вопросу.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Знакомятся с имеющимися записями и, при необходимости, дополняют их в течение 3 минут. Исправлять существующие записи, сделанные предыдущей группой нельзя. Затем следующий переход к новой автобусной остановке и еще 3 минуты на знакомство, обсуждение и добавление своих записей. Когда группа возвращается к своей первой остановке, она в течение 3 минут знакомится со всеми записями и определяет участника группы, который будет представлять материал. После этого каждая группа презентует результаты работы по своему вопросу. В завершении учитель резюмирует сказанное всеми группами, при необходимости вносит коррективы и подводит итоги работы.</w:t>
      </w:r>
    </w:p>
    <w:p w14:paraId="51B6116C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использования этого метода  при изучении грамматики: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F7852" w14:paraId="55D9292A" w14:textId="77777777" w:rsidTr="00BF7852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3061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Present Simple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D268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Present Continuous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991A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Present Perfect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5291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Present Perfect Continuous</w:t>
            </w:r>
          </w:p>
        </w:tc>
      </w:tr>
      <w:tr w:rsidR="00BF7852" w14:paraId="5E4F4FD2" w14:textId="77777777" w:rsidTr="00BF7852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BB5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B45D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23CF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95BD" w14:textId="77777777" w:rsidR="00BF7852" w:rsidRDefault="00BF785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3B6152A" w14:textId="77777777" w:rsidR="00BF7852" w:rsidRDefault="00BF7852" w:rsidP="00BF78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56B8FD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«Деформированный текст».</w:t>
      </w:r>
    </w:p>
    <w:p w14:paraId="69037562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закрепить знания учащихся по изученному материалу (также этот метод, как и предыдущий, можно использовать при проверке домашнего задания).</w:t>
      </w:r>
    </w:p>
    <w:p w14:paraId="44BB28A3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заготовленные заранее тексты, соответствующие теме урока.</w:t>
      </w:r>
    </w:p>
    <w:p w14:paraId="5B12CE9A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Проведение: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Участникам предлагается восстановить правильную последовательность смысловых частей предложенного текста.</w:t>
      </w:r>
    </w:p>
    <w:p w14:paraId="7B8CDE88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«Крестики-нолики».</w:t>
      </w:r>
    </w:p>
    <w:p w14:paraId="6641F985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отработка лексики, грамматики и страноведческого материала.</w:t>
      </w:r>
    </w:p>
    <w:p w14:paraId="0C0E55BC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заготовки из бумаги.</w:t>
      </w:r>
    </w:p>
    <w:tbl>
      <w:tblPr>
        <w:tblW w:w="77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2551"/>
        <w:gridCol w:w="3261"/>
      </w:tblGrid>
      <w:tr w:rsidR="00BF7852" w14:paraId="29A34564" w14:textId="77777777" w:rsidTr="00BF7852">
        <w:trPr>
          <w:trHeight w:val="270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BCEC9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does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8C56C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will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A6FE4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is</w:t>
            </w:r>
          </w:p>
        </w:tc>
      </w:tr>
      <w:tr w:rsidR="00BF7852" w14:paraId="4D0B9684" w14:textId="77777777" w:rsidTr="00BF7852">
        <w:trPr>
          <w:trHeight w:val="270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9C359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are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82C1C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did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114E7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have </w:t>
            </w:r>
          </w:p>
        </w:tc>
      </w:tr>
      <w:tr w:rsidR="00BF7852" w14:paraId="6A7187B0" w14:textId="77777777" w:rsidTr="00BF7852">
        <w:trPr>
          <w:trHeight w:val="270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A336C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has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39E89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do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5C19D" w14:textId="77777777" w:rsidR="00BF7852" w:rsidRDefault="00BF785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am</w:t>
            </w:r>
          </w:p>
        </w:tc>
      </w:tr>
    </w:tbl>
    <w:p w14:paraId="206F5B42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клеточке расположена картинка или примеры на грамматический и лексический материал. Квадратики с крестиком и ноликом.</w:t>
      </w:r>
    </w:p>
    <w:p w14:paraId="6B0CB12A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Проведение: правила игры – как в традиционной игре «Крестики-нолики». Нужно набрать три подряд нолика\крестика либо по вертикали, либо по горизонтали, либо по диагонали. Та команда, которая сделает это первой, считается выигравшей.</w:t>
      </w:r>
    </w:p>
    <w:p w14:paraId="60F58F51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учащихся делится на две группы. Одна группа – «Нолики», вторая – «Крестики».</w:t>
      </w:r>
    </w:p>
    <w:p w14:paraId="47880864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Вариант с грамматикой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Все 9 квадратиков глаголами, нужно с каждым глаголом составить предложение на английском языке, и на каждом квадратике – соответствующий ему номер. Представители первой команды выбирают клетку, называют её номер и называют на английском языке то, что за задание заложено в упражнении. За правильный ответ они получают соответствующий им символ (крестик или нолик). Следующий ход делает другая команда.</w:t>
      </w:r>
    </w:p>
    <w:p w14:paraId="48B6C8BB" w14:textId="77777777" w:rsidR="00BF7852" w:rsidRDefault="00BF7852" w:rsidP="00BF785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команда назвала слово неправильно, они не получают ничего и ход, как обычно, переходит второй команде. Игра продолжается до тех пор, пока не соберется три одинаковых символа по горизонтали/вертикали/диагонали.</w:t>
      </w:r>
    </w:p>
    <w:p w14:paraId="273F970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Прием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кластеров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(«гроздья») универсален. Он может применяться на стадии вызова для систематизации имеющейся информации и выявления областей недостаточного знания. На стадии осмысления кластер позволяет фиксировать фрагменты новой информации. На стадии рефлексии понятия группируются и между ними устанавливаются логические связи.</w:t>
      </w:r>
    </w:p>
    <w:p w14:paraId="4D92EE3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Суть этого приема заключается в следующем:</w:t>
      </w:r>
    </w:p>
    <w:p w14:paraId="18C9B70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Выделить смысловые единицы темы и их графически оформить в определенном порядке в виде «грозди» - схемы.</w:t>
      </w:r>
    </w:p>
    <w:p w14:paraId="0D7F7BD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Выделить главную смысловую единицу (тему);</w:t>
      </w:r>
    </w:p>
    <w:p w14:paraId="6EBE709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Выделить связанные с ключевым словом смысловые единицы (категории информации); </w:t>
      </w:r>
    </w:p>
    <w:p w14:paraId="1AF3603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Конкретизировать фактами и мнениями.</w:t>
      </w:r>
    </w:p>
    <w:p w14:paraId="05BF4A3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Кластер – графический прием систематизации материала. Наши мысли уже не громоздятся, а «гроздятся», т.е. располагаются в определенном порядке</w:t>
      </w:r>
    </w:p>
    <w:p w14:paraId="168FF6B5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F82A7D" w14:textId="53A66A40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2E3A45" wp14:editId="7A3EBB5A">
            <wp:extent cx="5722620" cy="4282440"/>
            <wp:effectExtent l="0" t="0" r="0" b="381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2C1B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54F890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49178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1785A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6F570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6B391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7AA12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85B8E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составления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«Ментальной карты»</w:t>
      </w:r>
      <w:r>
        <w:rPr>
          <w:rFonts w:ascii="Times New Roman" w:hAnsi="Times New Roman" w:cs="Times New Roman"/>
          <w:sz w:val="24"/>
          <w:szCs w:val="24"/>
        </w:rPr>
        <w:t xml:space="preserve"> (интеллектуальной карты, карты знаний, “MindMap”). Термин было предложен Тони Бьюзеном, который много сделал для продвижения технологии использования таких карт в образовании и управлении.</w:t>
      </w:r>
    </w:p>
    <w:p w14:paraId="1512437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Иногда в русских переводах термин “MindMap” представлен следующими вариантами: «карта ума», «интеллект карта», «идейная сетка», «карта памяти», «ментальная карта».</w:t>
      </w:r>
    </w:p>
    <w:p w14:paraId="78B20643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Такие карты представляют собой диаграммы, схемы, в наглядном виде представляющие различные идеи, задачи, тезисы, связанные друг с другом и объединенные какой-то общей проблемой. Карта позволяет охватить всю ситуацию в целом, а также удерживать одновременно в сознании большое количество информации, чтобы находить связи между отдельными участками, запоминать информацию и быть способным воспроизвести ее даже спустя длительный срок.</w:t>
      </w:r>
    </w:p>
    <w:p w14:paraId="60A72BB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 этап – рефлексивно–оценочный:</w:t>
      </w:r>
      <w:r>
        <w:rPr>
          <w:rFonts w:ascii="Times New Roman" w:hAnsi="Times New Roman" w:cs="Times New Roman"/>
          <w:sz w:val="24"/>
          <w:szCs w:val="24"/>
        </w:rPr>
        <w:t xml:space="preserve"> цель методов- получить обратную связь о полученных знаниях обучающимися на уроках</w:t>
      </w:r>
    </w:p>
    <w:p w14:paraId="0845744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завершения урока можно использовать такие активные методы как: "Мухомор", «Мудрый совет», «Письмо самому себе», «Все у меня в руках!», «Итоговый круг», «Что я почти забыл?», «Ресторан», «Комплименты», «Лестница успеха», «Синквейн.</w:t>
      </w:r>
    </w:p>
    <w:p w14:paraId="6B8AD5B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методы помогут вам эффективно, грамотно и интересно подвести итоги урока и завершить работу.</w:t>
      </w:r>
    </w:p>
    <w:p w14:paraId="48355BA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Активных методов подведения итогов урока</w:t>
      </w:r>
    </w:p>
    <w:p w14:paraId="4209892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</w:t>
      </w:r>
      <w:r>
        <w:rPr>
          <w:rFonts w:ascii="Times New Roman" w:hAnsi="Times New Roman" w:cs="Times New Roman"/>
          <w:b/>
          <w:bCs/>
          <w:sz w:val="24"/>
          <w:szCs w:val="24"/>
        </w:rPr>
        <w:t>«Ресторан»</w:t>
      </w:r>
    </w:p>
    <w:p w14:paraId="02DF909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Выяснить получить обратную связь от учеников от прошедшего урока.</w:t>
      </w:r>
    </w:p>
    <w:p w14:paraId="55B98D4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Время: 5 мин. на подготовку; 1-3 мин. каждому участнику (на ответ).</w:t>
      </w:r>
    </w:p>
    <w:p w14:paraId="4A6E842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Численность: Все ученики</w:t>
      </w:r>
    </w:p>
    <w:p w14:paraId="0CD10AC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Материал: лист большого формата, фломастеры, скотч, цветные карточки</w:t>
      </w:r>
    </w:p>
    <w:p w14:paraId="4A979E7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Проведение:</w:t>
      </w:r>
    </w:p>
    <w:p w14:paraId="35A6B563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предлагает ученикам представить, что сегодняшний день они провели в ресторане и теперь директор ресторана просит их ответить на несколько вопросов:</w:t>
      </w:r>
    </w:p>
    <w:p w14:paraId="57896A5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съел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еще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этого</w:t>
      </w:r>
      <w:r>
        <w:rPr>
          <w:rFonts w:ascii="Times New Roman" w:hAnsi="Times New Roman" w:cs="Times New Roman"/>
          <w:sz w:val="24"/>
          <w:szCs w:val="24"/>
          <w:lang w:val="en-US"/>
        </w:rPr>
        <w:t>…I would like to try…</w:t>
      </w:r>
    </w:p>
    <w:p w14:paraId="4DC22BA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Больше всего мне понравилось…</w:t>
      </w:r>
      <w:r>
        <w:rPr>
          <w:rFonts w:ascii="Times New Roman" w:hAnsi="Times New Roman" w:cs="Times New Roman"/>
          <w:sz w:val="24"/>
          <w:szCs w:val="24"/>
          <w:lang w:val="en-US"/>
        </w:rPr>
        <w:t>I liked most of all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2D10A205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переварил</w:t>
      </w:r>
      <w:r>
        <w:rPr>
          <w:rFonts w:ascii="Times New Roman" w:hAnsi="Times New Roman" w:cs="Times New Roman"/>
          <w:sz w:val="24"/>
          <w:szCs w:val="24"/>
          <w:lang w:val="en-US"/>
        </w:rPr>
        <w:t>…I’ve hardly overeaten….</w:t>
      </w:r>
    </w:p>
    <w:p w14:paraId="72246E2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переел</w:t>
      </w:r>
      <w:r>
        <w:rPr>
          <w:rFonts w:ascii="Times New Roman" w:hAnsi="Times New Roman" w:cs="Times New Roman"/>
          <w:sz w:val="24"/>
          <w:szCs w:val="24"/>
          <w:lang w:val="en-US"/>
        </w:rPr>
        <w:t>…I’m fed up with… types of professions.</w:t>
      </w:r>
    </w:p>
    <w:p w14:paraId="7AA3EF2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Пожалуйста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добавьте</w:t>
      </w:r>
      <w:r>
        <w:rPr>
          <w:rFonts w:ascii="Times New Roman" w:hAnsi="Times New Roman" w:cs="Times New Roman"/>
          <w:sz w:val="24"/>
          <w:szCs w:val="24"/>
          <w:lang w:val="en-US"/>
        </w:rPr>
        <w:t>…Please give me some more…..</w:t>
      </w:r>
    </w:p>
    <w:p w14:paraId="7E1A31D5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F6BF0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Пример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«Profession»</w:t>
      </w:r>
    </w:p>
    <w:p w14:paraId="0E0B32C2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would like to try people of different professions.</w:t>
      </w:r>
    </w:p>
    <w:p w14:paraId="5EA6ED5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liked most of all IT professions</w:t>
      </w:r>
    </w:p>
    <w:p w14:paraId="44EB99D7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I’ve hardly overeaten pros and cons of professions.</w:t>
      </w:r>
    </w:p>
    <w:p w14:paraId="1D799D4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I’m fed up with… types of professions.</w:t>
      </w:r>
    </w:p>
    <w:p w14:paraId="5D93944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Please give me some more information about modern professions</w:t>
      </w:r>
    </w:p>
    <w:p w14:paraId="01ABEEFD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FC242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 </w:t>
      </w:r>
      <w:r>
        <w:rPr>
          <w:rFonts w:ascii="Times New Roman" w:hAnsi="Times New Roman" w:cs="Times New Roman"/>
          <w:b/>
          <w:bCs/>
          <w:sz w:val="24"/>
          <w:szCs w:val="24"/>
        </w:rPr>
        <w:t>«Синквейн»</w:t>
      </w:r>
    </w:p>
    <w:p w14:paraId="530471A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синквейн? Слово «синквейн» происходит от французского, означающего «пять». Это стихотворение, состоящее из пяти строк. Синквейн – прием, позволяющий в нескольких словах изложить учебный материал по новой или изученной теме. Он требует от ученика кратко резюмировать информацию. А еще синквейн – это хороший метод самоконтроля: если получается, значит, материал усвоен хорошо.</w:t>
      </w:r>
    </w:p>
    <w:p w14:paraId="6C899B1D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написания синквейна </w:t>
      </w:r>
    </w:p>
    <w:p w14:paraId="76109A3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Первая строка – одним словом обозначается тема (имя существительное). </w:t>
      </w:r>
    </w:p>
    <w:p w14:paraId="75FA66AF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Вторая строка – описание темы двумя словами (имена прилагательные). </w:t>
      </w:r>
    </w:p>
    <w:p w14:paraId="224234E6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Третья строка – описание действия в рамках этой темы тремя словами (глаголы, причастия). </w:t>
      </w:r>
    </w:p>
    <w:p w14:paraId="60F40FA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Четвертая строка – фраза из четырех слов, выражающая отношение к теме (разные части речи).</w:t>
      </w:r>
    </w:p>
    <w:p w14:paraId="0E08768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Пятая строка – это синоним из одного слова, который повторяет суть темы.</w:t>
      </w:r>
    </w:p>
    <w:p w14:paraId="75B89147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Тема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  <w:u w:val="single"/>
        </w:rPr>
        <w:t>урока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: “Holidays”</w:t>
      </w:r>
    </w:p>
    <w:p w14:paraId="44AA486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 Christmas</w:t>
      </w:r>
    </w:p>
    <w:p w14:paraId="53A7872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 Merry, funny</w:t>
      </w:r>
    </w:p>
    <w:p w14:paraId="5CF9D6A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 Celebrate, play, dance</w:t>
      </w:r>
    </w:p>
    <w:p w14:paraId="77AD0142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 Have a good time</w:t>
      </w:r>
    </w:p>
    <w:p w14:paraId="43164872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 Happiness</w:t>
      </w:r>
    </w:p>
    <w:p w14:paraId="48E626D7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06CCF63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  <w:lang w:val="en-US"/>
        </w:rPr>
        <w:t>:Foreign languages.</w:t>
      </w:r>
    </w:p>
    <w:p w14:paraId="295CD52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English</w:t>
      </w:r>
    </w:p>
    <w:p w14:paraId="696AA20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Helpful, interesting, difficult</w:t>
      </w:r>
    </w:p>
    <w:p w14:paraId="3AD76E8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Understand, learn, use.</w:t>
      </w:r>
    </w:p>
    <w:p w14:paraId="75B794B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lot of people speak</w:t>
      </w:r>
    </w:p>
    <w:p w14:paraId="1ED13DB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Knowledge</w:t>
      </w:r>
    </w:p>
    <w:p w14:paraId="5C39A4D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A74D22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  <w:lang w:val="en-US"/>
        </w:rPr>
        <w:t>: Professions.</w:t>
      </w:r>
    </w:p>
    <w:p w14:paraId="5EADD43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teacher</w:t>
      </w:r>
    </w:p>
    <w:p w14:paraId="4DB228F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Nice, clever</w:t>
      </w:r>
    </w:p>
    <w:p w14:paraId="46DADC1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Teach, help, ask</w:t>
      </w:r>
    </w:p>
    <w:p w14:paraId="553AD71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She is very cool</w:t>
      </w:r>
    </w:p>
    <w:p w14:paraId="4D5B758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friend</w:t>
      </w:r>
    </w:p>
    <w:p w14:paraId="48B8E83A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B1E2A4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ХИМС</w:t>
      </w:r>
    </w:p>
    <w:p w14:paraId="5B50AB28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Х- хорошо….</w:t>
      </w:r>
    </w:p>
    <w:p w14:paraId="40C307DB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И- интересно….</w:t>
      </w:r>
    </w:p>
    <w:p w14:paraId="15112CBC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М-мешало…</w:t>
      </w:r>
    </w:p>
    <w:p w14:paraId="4EEDE969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С- возьму с собой…..</w:t>
      </w:r>
    </w:p>
    <w:p w14:paraId="18203511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A0917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4F5F6"/>
        </w:rPr>
        <w:t>Этот список можно пополнять, т.к. каждый учитель способен придумать и внедрить в образовательный процесс эффективные приемы и методы организации речевого взаимодействия, учащихся на уроке иностранного языка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8F83B5E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обратить внимание на то, что в ходе подготовки урока английского языка перед преподавателем стоит вопрос не только в выборе наиболее эффективного метода для изучения конкретной темы, а также есть возможность сочетать несколько методов для решения проблемы, что, несомненно, способствует лучшему осмыслению материала</w:t>
      </w:r>
    </w:p>
    <w:p w14:paraId="660A8280" w14:textId="77777777" w:rsidR="00BF7852" w:rsidRDefault="00BF7852" w:rsidP="00BF78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системном использовании активных методов роль учителя принципиально меняется. Он становится консультантом, наставником, старшим партнером, что принципиально меняет отношение к нему обучающихся – из «контролирующего органа» учитель превращается в более опытного товарища, играющего в одной команде с обучающимися. Растет доверие к учителю, растет его авторитет и уважение у обучающихся.</w:t>
      </w:r>
    </w:p>
    <w:p w14:paraId="5C291411" w14:textId="77777777" w:rsidR="00E327DD" w:rsidRDefault="00E327DD"/>
    <w:sectPr w:rsidR="00E32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466"/>
    <w:rsid w:val="00BF7852"/>
    <w:rsid w:val="00E327DD"/>
    <w:rsid w:val="00F3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000EE-D5DB-4122-A0CB-75E38A01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8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85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F78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1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hyperlink" Target="https://sberuniversity.ru/edutech-club/glossary/9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2562</Words>
  <Characters>14608</Characters>
  <Application>Microsoft Office Word</Application>
  <DocSecurity>0</DocSecurity>
  <Lines>121</Lines>
  <Paragraphs>34</Paragraphs>
  <ScaleCrop>false</ScaleCrop>
  <Company/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Фирия</dc:creator>
  <cp:keywords/>
  <dc:description/>
  <cp:lastModifiedBy>Фирия</cp:lastModifiedBy>
  <cp:revision>2</cp:revision>
  <dcterms:created xsi:type="dcterms:W3CDTF">2021-11-26T18:47:00Z</dcterms:created>
  <dcterms:modified xsi:type="dcterms:W3CDTF">2021-11-26T18:47:00Z</dcterms:modified>
</cp:coreProperties>
</file>