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078" w:rsidRDefault="00F44078" w:rsidP="00F44078">
      <w:pPr>
        <w:spacing w:after="0" w:line="360" w:lineRule="auto"/>
        <w:ind w:firstLine="567"/>
        <w:jc w:val="center"/>
        <w:rPr>
          <w:rFonts w:ascii="Times New Roman" w:hAnsi="Times New Roman" w:cs="Times New Roman"/>
          <w:b/>
          <w:sz w:val="24"/>
          <w:szCs w:val="24"/>
        </w:rPr>
      </w:pPr>
      <w:proofErr w:type="spellStart"/>
      <w:r w:rsidRPr="00F44078">
        <w:rPr>
          <w:rFonts w:ascii="Times New Roman" w:hAnsi="Times New Roman" w:cs="Times New Roman"/>
          <w:b/>
          <w:sz w:val="24"/>
          <w:szCs w:val="24"/>
        </w:rPr>
        <w:t>Мультимодальный</w:t>
      </w:r>
      <w:proofErr w:type="spellEnd"/>
      <w:r w:rsidRPr="00F44078">
        <w:rPr>
          <w:rFonts w:ascii="Times New Roman" w:hAnsi="Times New Roman" w:cs="Times New Roman"/>
          <w:b/>
          <w:sz w:val="24"/>
          <w:szCs w:val="24"/>
        </w:rPr>
        <w:t xml:space="preserve"> подход в психологической диагностике и коррекции детей с умственной отсталостью.</w:t>
      </w:r>
    </w:p>
    <w:p w:rsidR="00F44078" w:rsidRDefault="00F44078" w:rsidP="00F44078">
      <w:pPr>
        <w:spacing w:after="0" w:line="360" w:lineRule="auto"/>
        <w:ind w:firstLine="567"/>
        <w:jc w:val="right"/>
        <w:rPr>
          <w:rFonts w:ascii="Times New Roman" w:hAnsi="Times New Roman" w:cs="Times New Roman"/>
          <w:b/>
          <w:sz w:val="24"/>
          <w:szCs w:val="24"/>
        </w:rPr>
      </w:pPr>
      <w:r>
        <w:rPr>
          <w:rFonts w:ascii="Times New Roman" w:hAnsi="Times New Roman" w:cs="Times New Roman"/>
          <w:b/>
          <w:sz w:val="24"/>
          <w:szCs w:val="24"/>
        </w:rPr>
        <w:t>Игнатова Е.В.</w:t>
      </w:r>
    </w:p>
    <w:p w:rsidR="00F44078" w:rsidRPr="00F44078" w:rsidRDefault="00F44078" w:rsidP="00F44078">
      <w:pPr>
        <w:spacing w:after="0" w:line="360" w:lineRule="auto"/>
        <w:ind w:firstLine="567"/>
        <w:jc w:val="right"/>
        <w:rPr>
          <w:rFonts w:ascii="Times New Roman" w:hAnsi="Times New Roman" w:cs="Times New Roman"/>
          <w:b/>
          <w:sz w:val="24"/>
          <w:szCs w:val="24"/>
        </w:rPr>
      </w:pPr>
    </w:p>
    <w:p w:rsidR="00A43921" w:rsidRPr="00BE47AF" w:rsidRDefault="00A43921" w:rsidP="00A43921">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 xml:space="preserve">Известно, что для детей с умственной отсталостью (интеллектуальными нарушениями) характерно тотальное недоразвитие всех высших психических функций (речемыслительной деятельности, различных видов памяти, внимания, конструктивного </w:t>
      </w:r>
      <w:proofErr w:type="spellStart"/>
      <w:r w:rsidRPr="00BE47AF">
        <w:rPr>
          <w:rFonts w:ascii="Times New Roman" w:hAnsi="Times New Roman" w:cs="Times New Roman"/>
          <w:sz w:val="24"/>
          <w:szCs w:val="24"/>
        </w:rPr>
        <w:t>праксиса</w:t>
      </w:r>
      <w:proofErr w:type="spellEnd"/>
      <w:r w:rsidRPr="00BE47AF">
        <w:rPr>
          <w:rFonts w:ascii="Times New Roman" w:hAnsi="Times New Roman" w:cs="Times New Roman"/>
          <w:sz w:val="24"/>
          <w:szCs w:val="24"/>
        </w:rPr>
        <w:t xml:space="preserve"> и т.п.). </w:t>
      </w:r>
    </w:p>
    <w:p w:rsidR="00A43921" w:rsidRPr="00BE47AF" w:rsidRDefault="00A43921" w:rsidP="00A43921">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 xml:space="preserve">Наиболее распространенным среди учений, посвященных высшей психической деятельности человека, стало учение А.Р. </w:t>
      </w:r>
      <w:proofErr w:type="spellStart"/>
      <w:r w:rsidRPr="00BE47AF">
        <w:rPr>
          <w:rFonts w:ascii="Times New Roman" w:hAnsi="Times New Roman" w:cs="Times New Roman"/>
          <w:sz w:val="24"/>
          <w:szCs w:val="24"/>
        </w:rPr>
        <w:t>Лурии</w:t>
      </w:r>
      <w:proofErr w:type="spellEnd"/>
      <w:r w:rsidRPr="00BE47AF">
        <w:rPr>
          <w:rFonts w:ascii="Times New Roman" w:hAnsi="Times New Roman" w:cs="Times New Roman"/>
          <w:sz w:val="24"/>
          <w:szCs w:val="24"/>
        </w:rPr>
        <w:t xml:space="preserve">, в котором ВПФ определяются им как сложные саморегулирующиеся рефлексы, социальные по происхождению, опосредованные по структуре и сознательные, произвольные по способу осуществления. </w:t>
      </w:r>
      <w:proofErr w:type="gramStart"/>
      <w:r w:rsidRPr="00BE47AF">
        <w:rPr>
          <w:rFonts w:ascii="Times New Roman" w:hAnsi="Times New Roman" w:cs="Times New Roman"/>
          <w:sz w:val="24"/>
          <w:szCs w:val="24"/>
        </w:rPr>
        <w:t xml:space="preserve">Идеи, изложенные в его трудах, наряду с идеями других </w:t>
      </w:r>
      <w:proofErr w:type="spellStart"/>
      <w:r w:rsidRPr="00BE47AF">
        <w:rPr>
          <w:rFonts w:ascii="Times New Roman" w:hAnsi="Times New Roman" w:cs="Times New Roman"/>
          <w:sz w:val="24"/>
          <w:szCs w:val="24"/>
        </w:rPr>
        <w:t>нейропсихологов</w:t>
      </w:r>
      <w:proofErr w:type="spellEnd"/>
      <w:r w:rsidRPr="00BE47AF">
        <w:rPr>
          <w:rFonts w:ascii="Times New Roman" w:hAnsi="Times New Roman" w:cs="Times New Roman"/>
          <w:sz w:val="24"/>
          <w:szCs w:val="24"/>
        </w:rPr>
        <w:t xml:space="preserve"> (Ю. М. </w:t>
      </w:r>
      <w:proofErr w:type="spellStart"/>
      <w:r w:rsidRPr="00BE47AF">
        <w:rPr>
          <w:rFonts w:ascii="Times New Roman" w:hAnsi="Times New Roman" w:cs="Times New Roman"/>
          <w:sz w:val="24"/>
          <w:szCs w:val="24"/>
        </w:rPr>
        <w:t>Микадзе</w:t>
      </w:r>
      <w:proofErr w:type="spellEnd"/>
      <w:r w:rsidRPr="00BE47AF">
        <w:rPr>
          <w:rFonts w:ascii="Times New Roman" w:hAnsi="Times New Roman" w:cs="Times New Roman"/>
          <w:sz w:val="24"/>
          <w:szCs w:val="24"/>
        </w:rPr>
        <w:t xml:space="preserve">, </w:t>
      </w:r>
      <w:r w:rsidR="009E234F">
        <w:rPr>
          <w:rFonts w:ascii="Times New Roman" w:hAnsi="Times New Roman" w:cs="Times New Roman"/>
          <w:sz w:val="24"/>
          <w:szCs w:val="24"/>
        </w:rPr>
        <w:t xml:space="preserve">Л. Ю. </w:t>
      </w:r>
      <w:proofErr w:type="spellStart"/>
      <w:r w:rsidR="009E234F">
        <w:rPr>
          <w:rFonts w:ascii="Times New Roman" w:hAnsi="Times New Roman" w:cs="Times New Roman"/>
          <w:sz w:val="24"/>
          <w:szCs w:val="24"/>
        </w:rPr>
        <w:t>Московичюте</w:t>
      </w:r>
      <w:proofErr w:type="spellEnd"/>
      <w:r w:rsidR="009E234F">
        <w:rPr>
          <w:rFonts w:ascii="Times New Roman" w:hAnsi="Times New Roman" w:cs="Times New Roman"/>
          <w:sz w:val="24"/>
          <w:szCs w:val="24"/>
        </w:rPr>
        <w:t>, Е. Д. Хомской, Л. С. Цветковой</w:t>
      </w:r>
      <w:r w:rsidRPr="00BE47AF">
        <w:rPr>
          <w:rFonts w:ascii="Times New Roman" w:hAnsi="Times New Roman" w:cs="Times New Roman"/>
          <w:sz w:val="24"/>
          <w:szCs w:val="24"/>
        </w:rPr>
        <w:t xml:space="preserve"> и др.), отечественных физиологов (П. К. Анохин</w:t>
      </w:r>
      <w:r w:rsidR="009E234F">
        <w:rPr>
          <w:rFonts w:ascii="Times New Roman" w:hAnsi="Times New Roman" w:cs="Times New Roman"/>
          <w:sz w:val="24"/>
          <w:szCs w:val="24"/>
        </w:rPr>
        <w:t>а</w:t>
      </w:r>
      <w:r w:rsidRPr="00BE47AF">
        <w:rPr>
          <w:rFonts w:ascii="Times New Roman" w:hAnsi="Times New Roman" w:cs="Times New Roman"/>
          <w:sz w:val="24"/>
          <w:szCs w:val="24"/>
        </w:rPr>
        <w:t>, Н. А. Бернштейн, В. М. Бехтерев</w:t>
      </w:r>
      <w:r w:rsidR="009E234F">
        <w:rPr>
          <w:rFonts w:ascii="Times New Roman" w:hAnsi="Times New Roman" w:cs="Times New Roman"/>
          <w:sz w:val="24"/>
          <w:szCs w:val="24"/>
        </w:rPr>
        <w:t>а</w:t>
      </w:r>
      <w:r w:rsidRPr="00BE47AF">
        <w:rPr>
          <w:rFonts w:ascii="Times New Roman" w:hAnsi="Times New Roman" w:cs="Times New Roman"/>
          <w:sz w:val="24"/>
          <w:szCs w:val="24"/>
        </w:rPr>
        <w:t>, И. П. Павлова, И. М. Сеченов</w:t>
      </w:r>
      <w:r w:rsidR="009E234F">
        <w:rPr>
          <w:rFonts w:ascii="Times New Roman" w:hAnsi="Times New Roman" w:cs="Times New Roman"/>
          <w:sz w:val="24"/>
          <w:szCs w:val="24"/>
        </w:rPr>
        <w:t>а</w:t>
      </w:r>
      <w:r w:rsidRPr="00BE47AF">
        <w:rPr>
          <w:rFonts w:ascii="Times New Roman" w:hAnsi="Times New Roman" w:cs="Times New Roman"/>
          <w:sz w:val="24"/>
          <w:szCs w:val="24"/>
        </w:rPr>
        <w:t xml:space="preserve"> и др.) и </w:t>
      </w:r>
      <w:proofErr w:type="spellStart"/>
      <w:r w:rsidRPr="00BE47AF">
        <w:rPr>
          <w:rFonts w:ascii="Times New Roman" w:hAnsi="Times New Roman" w:cs="Times New Roman"/>
          <w:sz w:val="24"/>
          <w:szCs w:val="24"/>
        </w:rPr>
        <w:t>психофизиологов</w:t>
      </w:r>
      <w:proofErr w:type="spellEnd"/>
      <w:r w:rsidRPr="00BE47AF">
        <w:rPr>
          <w:rFonts w:ascii="Times New Roman" w:hAnsi="Times New Roman" w:cs="Times New Roman"/>
          <w:sz w:val="24"/>
          <w:szCs w:val="24"/>
        </w:rPr>
        <w:t xml:space="preserve"> (Э. А. Голубева, В. Д. </w:t>
      </w:r>
      <w:proofErr w:type="spellStart"/>
      <w:r w:rsidRPr="00BE47AF">
        <w:rPr>
          <w:rFonts w:ascii="Times New Roman" w:hAnsi="Times New Roman" w:cs="Times New Roman"/>
          <w:sz w:val="24"/>
          <w:szCs w:val="24"/>
        </w:rPr>
        <w:t>Небылицин</w:t>
      </w:r>
      <w:r w:rsidR="009E234F">
        <w:rPr>
          <w:rFonts w:ascii="Times New Roman" w:hAnsi="Times New Roman" w:cs="Times New Roman"/>
          <w:sz w:val="24"/>
          <w:szCs w:val="24"/>
        </w:rPr>
        <w:t>а</w:t>
      </w:r>
      <w:proofErr w:type="spellEnd"/>
      <w:r w:rsidRPr="00BE47AF">
        <w:rPr>
          <w:rFonts w:ascii="Times New Roman" w:hAnsi="Times New Roman" w:cs="Times New Roman"/>
          <w:sz w:val="24"/>
          <w:szCs w:val="24"/>
        </w:rPr>
        <w:t>, Б. М. Теплов</w:t>
      </w:r>
      <w:r w:rsidR="009E234F">
        <w:rPr>
          <w:rFonts w:ascii="Times New Roman" w:hAnsi="Times New Roman" w:cs="Times New Roman"/>
          <w:sz w:val="24"/>
          <w:szCs w:val="24"/>
        </w:rPr>
        <w:t>а</w:t>
      </w:r>
      <w:r w:rsidRPr="00BE47AF">
        <w:rPr>
          <w:rFonts w:ascii="Times New Roman" w:hAnsi="Times New Roman" w:cs="Times New Roman"/>
          <w:sz w:val="24"/>
          <w:szCs w:val="24"/>
        </w:rPr>
        <w:t xml:space="preserve">, Н. Н. </w:t>
      </w:r>
      <w:proofErr w:type="spellStart"/>
      <w:r w:rsidRPr="00BE47AF">
        <w:rPr>
          <w:rFonts w:ascii="Times New Roman" w:hAnsi="Times New Roman" w:cs="Times New Roman"/>
          <w:sz w:val="24"/>
          <w:szCs w:val="24"/>
        </w:rPr>
        <w:t>Трау-готт</w:t>
      </w:r>
      <w:proofErr w:type="spellEnd"/>
      <w:r w:rsidRPr="00BE47AF">
        <w:rPr>
          <w:rFonts w:ascii="Times New Roman" w:hAnsi="Times New Roman" w:cs="Times New Roman"/>
          <w:sz w:val="24"/>
          <w:szCs w:val="24"/>
        </w:rPr>
        <w:t xml:space="preserve"> и др.) являются</w:t>
      </w:r>
      <w:proofErr w:type="gramEnd"/>
      <w:r w:rsidRPr="00BE47AF">
        <w:rPr>
          <w:rFonts w:ascii="Times New Roman" w:hAnsi="Times New Roman" w:cs="Times New Roman"/>
          <w:sz w:val="24"/>
          <w:szCs w:val="24"/>
        </w:rPr>
        <w:t xml:space="preserve"> фундаментальными основами </w:t>
      </w:r>
      <w:proofErr w:type="spellStart"/>
      <w:r w:rsidRPr="00BE47AF">
        <w:rPr>
          <w:rFonts w:ascii="Times New Roman" w:hAnsi="Times New Roman" w:cs="Times New Roman"/>
          <w:sz w:val="24"/>
          <w:szCs w:val="24"/>
        </w:rPr>
        <w:t>нейропедагогики</w:t>
      </w:r>
      <w:proofErr w:type="spellEnd"/>
      <w:r w:rsidRPr="00BE47AF">
        <w:rPr>
          <w:rFonts w:ascii="Times New Roman" w:hAnsi="Times New Roman" w:cs="Times New Roman"/>
          <w:sz w:val="24"/>
          <w:szCs w:val="24"/>
        </w:rPr>
        <w:t>.</w:t>
      </w:r>
    </w:p>
    <w:p w:rsidR="00A43921" w:rsidRPr="00BE47AF" w:rsidRDefault="00A43921" w:rsidP="00A43921">
      <w:pPr>
        <w:spacing w:after="0" w:line="360" w:lineRule="auto"/>
        <w:ind w:firstLine="567"/>
        <w:jc w:val="both"/>
        <w:rPr>
          <w:rFonts w:ascii="Times New Roman" w:hAnsi="Times New Roman" w:cs="Times New Roman"/>
          <w:sz w:val="24"/>
          <w:szCs w:val="24"/>
        </w:rPr>
      </w:pPr>
      <w:proofErr w:type="spellStart"/>
      <w:r w:rsidRPr="00BE47AF">
        <w:rPr>
          <w:rFonts w:ascii="Times New Roman" w:hAnsi="Times New Roman" w:cs="Times New Roman"/>
          <w:sz w:val="24"/>
          <w:szCs w:val="24"/>
        </w:rPr>
        <w:t>Нейропедагогика</w:t>
      </w:r>
      <w:proofErr w:type="spellEnd"/>
      <w:r w:rsidRPr="00BE47AF">
        <w:rPr>
          <w:rFonts w:ascii="Times New Roman" w:hAnsi="Times New Roman" w:cs="Times New Roman"/>
          <w:sz w:val="24"/>
          <w:szCs w:val="24"/>
        </w:rPr>
        <w:t xml:space="preserve">, опираясь на новейшие достижения и открытия в области </w:t>
      </w:r>
      <w:proofErr w:type="spellStart"/>
      <w:r w:rsidRPr="00BE47AF">
        <w:rPr>
          <w:rFonts w:ascii="Times New Roman" w:hAnsi="Times New Roman" w:cs="Times New Roman"/>
          <w:sz w:val="24"/>
          <w:szCs w:val="24"/>
        </w:rPr>
        <w:t>нейронаук</w:t>
      </w:r>
      <w:proofErr w:type="spellEnd"/>
      <w:r w:rsidRPr="00BE47AF">
        <w:rPr>
          <w:rFonts w:ascii="Times New Roman" w:hAnsi="Times New Roman" w:cs="Times New Roman"/>
          <w:sz w:val="24"/>
          <w:szCs w:val="24"/>
        </w:rPr>
        <w:t xml:space="preserve"> (наук, изучающих функционирование, деятельность головного мозга человека), стремится построить систему обучения и воспитания, оптимально учитывающую индивидуальные нейропсихологические особенности обучающихся, одной из которых является тип сенсорно-перцептивной организации (модальность внутреннего опыта). Как правило, выделяется три модальности (ведущего канала восприятия и обработки информации </w:t>
      </w:r>
      <w:proofErr w:type="gramStart"/>
      <w:r w:rsidRPr="00BE47AF">
        <w:rPr>
          <w:rFonts w:ascii="Times New Roman" w:hAnsi="Times New Roman" w:cs="Times New Roman"/>
          <w:sz w:val="24"/>
          <w:szCs w:val="24"/>
        </w:rPr>
        <w:t>обучающимся</w:t>
      </w:r>
      <w:proofErr w:type="gramEnd"/>
      <w:r w:rsidRPr="00BE47AF">
        <w:rPr>
          <w:rFonts w:ascii="Times New Roman" w:hAnsi="Times New Roman" w:cs="Times New Roman"/>
          <w:sz w:val="24"/>
          <w:szCs w:val="24"/>
        </w:rPr>
        <w:t xml:space="preserve">): визуальная (от лат. </w:t>
      </w:r>
      <w:proofErr w:type="spellStart"/>
      <w:r w:rsidRPr="00BE47AF">
        <w:rPr>
          <w:rFonts w:ascii="Times New Roman" w:hAnsi="Times New Roman" w:cs="Times New Roman"/>
          <w:sz w:val="24"/>
          <w:szCs w:val="24"/>
        </w:rPr>
        <w:t>visualis</w:t>
      </w:r>
      <w:proofErr w:type="spellEnd"/>
      <w:r w:rsidRPr="00BE47AF">
        <w:rPr>
          <w:rFonts w:ascii="Times New Roman" w:hAnsi="Times New Roman" w:cs="Times New Roman"/>
          <w:sz w:val="24"/>
          <w:szCs w:val="24"/>
        </w:rPr>
        <w:t xml:space="preserve"> – зрительный), аудиальная (от лат. </w:t>
      </w:r>
      <w:proofErr w:type="spellStart"/>
      <w:r w:rsidRPr="00BE47AF">
        <w:rPr>
          <w:rFonts w:ascii="Times New Roman" w:hAnsi="Times New Roman" w:cs="Times New Roman"/>
          <w:sz w:val="24"/>
          <w:szCs w:val="24"/>
        </w:rPr>
        <w:t>audio</w:t>
      </w:r>
      <w:proofErr w:type="spellEnd"/>
      <w:r w:rsidRPr="00BE47AF">
        <w:rPr>
          <w:rFonts w:ascii="Times New Roman" w:hAnsi="Times New Roman" w:cs="Times New Roman"/>
          <w:sz w:val="24"/>
          <w:szCs w:val="24"/>
        </w:rPr>
        <w:t xml:space="preserve"> – слышу) и кинестетическая (от греч. </w:t>
      </w:r>
      <w:proofErr w:type="spellStart"/>
      <w:r w:rsidRPr="00BE47AF">
        <w:rPr>
          <w:rFonts w:ascii="Times New Roman" w:hAnsi="Times New Roman" w:cs="Times New Roman"/>
          <w:sz w:val="24"/>
          <w:szCs w:val="24"/>
        </w:rPr>
        <w:t>kinematos</w:t>
      </w:r>
      <w:proofErr w:type="spellEnd"/>
      <w:r w:rsidRPr="00BE47AF">
        <w:rPr>
          <w:rFonts w:ascii="Times New Roman" w:hAnsi="Times New Roman" w:cs="Times New Roman"/>
          <w:sz w:val="24"/>
          <w:szCs w:val="24"/>
        </w:rPr>
        <w:t xml:space="preserve"> – движение).</w:t>
      </w:r>
    </w:p>
    <w:p w:rsidR="00A43921" w:rsidRPr="00BE47AF" w:rsidRDefault="00A43921" w:rsidP="00A43921">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 xml:space="preserve">Физиологической основой восприятия является условно-рефлекторная деятельность </w:t>
      </w:r>
      <w:proofErr w:type="spellStart"/>
      <w:r w:rsidRPr="00BE47AF">
        <w:rPr>
          <w:rFonts w:ascii="Times New Roman" w:hAnsi="Times New Roman" w:cs="Times New Roman"/>
          <w:sz w:val="24"/>
          <w:szCs w:val="24"/>
        </w:rPr>
        <w:t>внутрианализаторного</w:t>
      </w:r>
      <w:proofErr w:type="spellEnd"/>
      <w:r w:rsidRPr="00BE47AF">
        <w:rPr>
          <w:rFonts w:ascii="Times New Roman" w:hAnsi="Times New Roman" w:cs="Times New Roman"/>
          <w:sz w:val="24"/>
          <w:szCs w:val="24"/>
        </w:rPr>
        <w:t xml:space="preserve"> и межанализаторного комплекса нервных связей, обеспечивающих целостность и предметность отражаемых явлений. Это необходимый этап познания, который связан с мышлением, памятью, вниманием, направляется мотивацией и имеет определенную аффективно-эмоциональную окраску.</w:t>
      </w:r>
    </w:p>
    <w:p w:rsidR="00A43921" w:rsidRPr="00BE47AF" w:rsidRDefault="00A43921" w:rsidP="00A43921">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 xml:space="preserve">Сенсорное воспитание создает необходимые предпосылки для формирования психических функций, имеющих первостепенное значение для возможности дальнейшего обучения. Полноценное сенсорное развитие осуществляется только в процессе сенсорного воспитания, когда у детей целенаправленно формируются эталонные представления о цвете, форме, величине, о признаках и свойствах различных предметов и материалов, их </w:t>
      </w:r>
      <w:r w:rsidRPr="00BE47AF">
        <w:rPr>
          <w:rFonts w:ascii="Times New Roman" w:hAnsi="Times New Roman" w:cs="Times New Roman"/>
          <w:sz w:val="24"/>
          <w:szCs w:val="24"/>
        </w:rPr>
        <w:lastRenderedPageBreak/>
        <w:t xml:space="preserve">положении в пространстве и др., развиваются все виды восприятия, тем самым закладывается основа для развития умственной деятельности. В области </w:t>
      </w:r>
      <w:proofErr w:type="spellStart"/>
      <w:r w:rsidRPr="00BE47AF">
        <w:rPr>
          <w:rFonts w:ascii="Times New Roman" w:hAnsi="Times New Roman" w:cs="Times New Roman"/>
          <w:sz w:val="24"/>
          <w:szCs w:val="24"/>
        </w:rPr>
        <w:t>нейропедагогики</w:t>
      </w:r>
      <w:proofErr w:type="spellEnd"/>
      <w:r w:rsidRPr="00BE47AF">
        <w:rPr>
          <w:rFonts w:ascii="Times New Roman" w:hAnsi="Times New Roman" w:cs="Times New Roman"/>
          <w:sz w:val="24"/>
          <w:szCs w:val="24"/>
        </w:rPr>
        <w:t xml:space="preserve"> активно разрабатывается </w:t>
      </w:r>
      <w:proofErr w:type="spellStart"/>
      <w:r w:rsidRPr="00BE47AF">
        <w:rPr>
          <w:rFonts w:ascii="Times New Roman" w:hAnsi="Times New Roman" w:cs="Times New Roman"/>
          <w:sz w:val="24"/>
          <w:szCs w:val="24"/>
        </w:rPr>
        <w:t>мультимодальный</w:t>
      </w:r>
      <w:proofErr w:type="spellEnd"/>
      <w:r w:rsidRPr="00BE47AF">
        <w:rPr>
          <w:rFonts w:ascii="Times New Roman" w:hAnsi="Times New Roman" w:cs="Times New Roman"/>
          <w:sz w:val="24"/>
          <w:szCs w:val="24"/>
        </w:rPr>
        <w:t xml:space="preserve"> подход в обучении, предполагающий в изложении материала охват всех трёх модальностей обучающихся. Его девиз: «Учитель! Покажи, расскажи, дай сделать!».</w:t>
      </w:r>
    </w:p>
    <w:p w:rsidR="00A43921" w:rsidRPr="00BE47AF" w:rsidRDefault="00A43921" w:rsidP="00A43921">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Так, например, восприятие какого-либо из фрагментов слуховой информации не обеспечивает ее понимания в целом. В связи с этим важно, чтобы дети с умственной отсталостью (интеллектуальными нарушениями) приобретали способность прослеживать различные следующие друг за другом цепочки слуховых стимулов (мелодий, слов).</w:t>
      </w:r>
    </w:p>
    <w:p w:rsidR="00A43921" w:rsidRPr="00BE47AF" w:rsidRDefault="00A43921" w:rsidP="00A43921">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 xml:space="preserve">Сопровождая осязательные ощущения поисковым движением глаз, двигательной активностью, настройкой мышц гортани на тональность слышимого звука при прослушивании музыкальных звуков, мышечные ощущения от игры на инструменте усиливают другие ощущения и способствуют их синтезу. </w:t>
      </w:r>
    </w:p>
    <w:p w:rsidR="00A43921" w:rsidRPr="00BE47AF" w:rsidRDefault="00A43921" w:rsidP="00A43921">
      <w:pPr>
        <w:spacing w:after="0" w:line="360" w:lineRule="auto"/>
        <w:ind w:firstLine="567"/>
        <w:jc w:val="both"/>
        <w:rPr>
          <w:rFonts w:ascii="Times New Roman" w:hAnsi="Times New Roman" w:cs="Times New Roman"/>
          <w:sz w:val="24"/>
          <w:szCs w:val="24"/>
        </w:rPr>
      </w:pPr>
      <w:r w:rsidRPr="00903A38">
        <w:rPr>
          <w:rFonts w:ascii="Times New Roman" w:hAnsi="Times New Roman" w:cs="Times New Roman"/>
          <w:sz w:val="24"/>
          <w:szCs w:val="24"/>
        </w:rPr>
        <w:t xml:space="preserve">С целью изучения, обучения и </w:t>
      </w:r>
      <w:proofErr w:type="gramStart"/>
      <w:r w:rsidRPr="00903A38">
        <w:rPr>
          <w:rFonts w:ascii="Times New Roman" w:hAnsi="Times New Roman" w:cs="Times New Roman"/>
          <w:sz w:val="24"/>
          <w:szCs w:val="24"/>
        </w:rPr>
        <w:t>корректировки</w:t>
      </w:r>
      <w:proofErr w:type="gramEnd"/>
      <w:r w:rsidRPr="00903A38">
        <w:rPr>
          <w:rFonts w:ascii="Times New Roman" w:hAnsi="Times New Roman" w:cs="Times New Roman"/>
          <w:sz w:val="24"/>
          <w:szCs w:val="24"/>
        </w:rPr>
        <w:t xml:space="preserve"> арифметических знанийи навыков </w:t>
      </w:r>
      <w:r w:rsidR="00903A38">
        <w:rPr>
          <w:rFonts w:ascii="Times New Roman" w:hAnsi="Times New Roman" w:cs="Times New Roman"/>
          <w:sz w:val="24"/>
          <w:szCs w:val="24"/>
        </w:rPr>
        <w:t xml:space="preserve">учащихся </w:t>
      </w:r>
      <w:r w:rsidR="00BA1B1D" w:rsidRPr="00903A38">
        <w:rPr>
          <w:rFonts w:ascii="Times New Roman" w:hAnsi="Times New Roman" w:cs="Times New Roman"/>
          <w:sz w:val="24"/>
          <w:szCs w:val="24"/>
        </w:rPr>
        <w:t xml:space="preserve">(счет в пределах 20, действия сложения и вычитания </w:t>
      </w:r>
      <w:r w:rsidR="00903A38" w:rsidRPr="00903A38">
        <w:rPr>
          <w:rFonts w:ascii="Times New Roman" w:hAnsi="Times New Roman" w:cs="Times New Roman"/>
          <w:bCs/>
          <w:color w:val="000000"/>
          <w:sz w:val="24"/>
          <w:szCs w:val="24"/>
        </w:rPr>
        <w:t xml:space="preserve">однозначных чисел </w:t>
      </w:r>
      <w:r w:rsidR="00BA1B1D" w:rsidRPr="00903A38">
        <w:rPr>
          <w:rFonts w:ascii="Times New Roman" w:hAnsi="Times New Roman" w:cs="Times New Roman"/>
          <w:sz w:val="24"/>
          <w:szCs w:val="24"/>
        </w:rPr>
        <w:t xml:space="preserve">в пределах 10 и </w:t>
      </w:r>
      <w:r w:rsidR="00903A38" w:rsidRPr="00903A38">
        <w:rPr>
          <w:rFonts w:ascii="Times New Roman" w:hAnsi="Times New Roman" w:cs="Times New Roman"/>
          <w:bCs/>
          <w:color w:val="000000"/>
          <w:sz w:val="24"/>
          <w:szCs w:val="24"/>
        </w:rPr>
        <w:t>с переходом через разряд</w:t>
      </w:r>
      <w:r w:rsidR="00BA1B1D" w:rsidRPr="00903A38">
        <w:rPr>
          <w:rFonts w:ascii="Times New Roman" w:hAnsi="Times New Roman" w:cs="Times New Roman"/>
          <w:sz w:val="24"/>
          <w:szCs w:val="24"/>
        </w:rPr>
        <w:t>)</w:t>
      </w:r>
      <w:r w:rsidRPr="00903A38">
        <w:rPr>
          <w:rFonts w:ascii="Times New Roman" w:hAnsi="Times New Roman" w:cs="Times New Roman"/>
          <w:sz w:val="24"/>
          <w:szCs w:val="24"/>
        </w:rPr>
        <w:t>,</w:t>
      </w:r>
      <w:r w:rsidRPr="00BE47AF">
        <w:rPr>
          <w:rFonts w:ascii="Times New Roman" w:hAnsi="Times New Roman" w:cs="Times New Roman"/>
          <w:sz w:val="24"/>
          <w:szCs w:val="24"/>
        </w:rPr>
        <w:t xml:space="preserve"> в своей работе использую </w:t>
      </w:r>
      <w:proofErr w:type="spellStart"/>
      <w:r w:rsidRPr="00BE47AF">
        <w:rPr>
          <w:rFonts w:ascii="Times New Roman" w:hAnsi="Times New Roman" w:cs="Times New Roman"/>
          <w:sz w:val="24"/>
          <w:szCs w:val="24"/>
        </w:rPr>
        <w:t>мультимодальный</w:t>
      </w:r>
      <w:proofErr w:type="spellEnd"/>
      <w:r w:rsidRPr="00BE47AF">
        <w:rPr>
          <w:rFonts w:ascii="Times New Roman" w:hAnsi="Times New Roman" w:cs="Times New Roman"/>
          <w:sz w:val="24"/>
          <w:szCs w:val="24"/>
        </w:rPr>
        <w:t xml:space="preserve"> подход, а именно</w:t>
      </w:r>
      <w:r w:rsidR="00E04367">
        <w:rPr>
          <w:rFonts w:ascii="Times New Roman" w:hAnsi="Times New Roman" w:cs="Times New Roman"/>
          <w:sz w:val="24"/>
          <w:szCs w:val="24"/>
        </w:rPr>
        <w:t xml:space="preserve"> </w:t>
      </w:r>
      <w:r w:rsidR="00561A39" w:rsidRPr="00BA1B1D">
        <w:rPr>
          <w:rFonts w:ascii="Times New Roman" w:hAnsi="Times New Roman" w:cs="Times New Roman"/>
          <w:sz w:val="24"/>
          <w:szCs w:val="24"/>
        </w:rPr>
        <w:t>создаю условия для подкрепления</w:t>
      </w:r>
      <w:r w:rsidRPr="00BE47AF">
        <w:rPr>
          <w:rFonts w:ascii="Times New Roman" w:hAnsi="Times New Roman" w:cs="Times New Roman"/>
          <w:sz w:val="24"/>
          <w:szCs w:val="24"/>
        </w:rPr>
        <w:t xml:space="preserve"> вычислительны</w:t>
      </w:r>
      <w:r w:rsidR="002F4109">
        <w:rPr>
          <w:rFonts w:ascii="Times New Roman" w:hAnsi="Times New Roman" w:cs="Times New Roman"/>
          <w:sz w:val="24"/>
          <w:szCs w:val="24"/>
        </w:rPr>
        <w:t>х действий</w:t>
      </w:r>
      <w:r w:rsidRPr="00BE47AF">
        <w:rPr>
          <w:rFonts w:ascii="Times New Roman" w:hAnsi="Times New Roman" w:cs="Times New Roman"/>
          <w:sz w:val="24"/>
          <w:szCs w:val="24"/>
        </w:rPr>
        <w:t xml:space="preserve"> не только визуально, но и аудиально, и кинетически. </w:t>
      </w:r>
      <w:r w:rsidR="00E04367">
        <w:rPr>
          <w:rFonts w:ascii="Times New Roman" w:hAnsi="Times New Roman" w:cs="Times New Roman"/>
          <w:sz w:val="24"/>
          <w:szCs w:val="24"/>
        </w:rPr>
        <w:t>Далее</w:t>
      </w:r>
      <w:r w:rsidRPr="00BE47AF">
        <w:rPr>
          <w:rFonts w:ascii="Times New Roman" w:hAnsi="Times New Roman" w:cs="Times New Roman"/>
          <w:sz w:val="24"/>
          <w:szCs w:val="24"/>
        </w:rPr>
        <w:t xml:space="preserve"> представлен ряд заданий с постепенным усложнением.</w:t>
      </w:r>
    </w:p>
    <w:p w:rsidR="00A43921" w:rsidRPr="00BE47AF" w:rsidRDefault="00A43921" w:rsidP="00A43921">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Необходимые материалы: карточки с цифрами (возможно с дополнительной информацией: количество предметов, изображенных на карточке, соответствует цифре), музыкальный инструмент.</w:t>
      </w:r>
    </w:p>
    <w:p w:rsidR="00A43921" w:rsidRPr="00BE47AF" w:rsidRDefault="00A43921" w:rsidP="00A43921">
      <w:pPr>
        <w:pStyle w:val="a3"/>
        <w:numPr>
          <w:ilvl w:val="0"/>
          <w:numId w:val="1"/>
        </w:numPr>
        <w:spacing w:after="0" w:line="360" w:lineRule="auto"/>
        <w:jc w:val="both"/>
        <w:rPr>
          <w:rFonts w:ascii="Times New Roman" w:hAnsi="Times New Roman" w:cs="Times New Roman"/>
          <w:sz w:val="24"/>
          <w:szCs w:val="24"/>
        </w:rPr>
      </w:pPr>
      <w:r w:rsidRPr="00BE47AF">
        <w:rPr>
          <w:rFonts w:ascii="Times New Roman" w:hAnsi="Times New Roman" w:cs="Times New Roman"/>
          <w:sz w:val="24"/>
          <w:szCs w:val="24"/>
        </w:rPr>
        <w:t>Ребенку предлагается показать цифру, соответствующую количеству услышанных звуков. Аудиальным подкреплением может послужить любой музыкальный инструмент (на видео использован ксилофон). Данное задание можно усложнить, скрыв из поля зрения ребенка музыкальный инструмент, что простимулирует активность внимания.</w:t>
      </w:r>
    </w:p>
    <w:p w:rsidR="00A43921" w:rsidRPr="00BE47AF" w:rsidRDefault="00A43921" w:rsidP="00A43921">
      <w:pPr>
        <w:pStyle w:val="a3"/>
        <w:numPr>
          <w:ilvl w:val="0"/>
          <w:numId w:val="1"/>
        </w:numPr>
        <w:spacing w:after="0" w:line="360" w:lineRule="auto"/>
        <w:jc w:val="both"/>
        <w:rPr>
          <w:rFonts w:ascii="Times New Roman" w:hAnsi="Times New Roman" w:cs="Times New Roman"/>
          <w:sz w:val="24"/>
          <w:szCs w:val="24"/>
        </w:rPr>
      </w:pPr>
      <w:r w:rsidRPr="00BE47AF">
        <w:rPr>
          <w:rFonts w:ascii="Times New Roman" w:hAnsi="Times New Roman" w:cs="Times New Roman"/>
          <w:sz w:val="24"/>
          <w:szCs w:val="24"/>
        </w:rPr>
        <w:t xml:space="preserve">Ребенку предлагается сыграть на инструменте количество звуков, соответствующее цифре, показанной педагогом. </w:t>
      </w:r>
      <w:r w:rsidRPr="00BA1B1D">
        <w:rPr>
          <w:rFonts w:ascii="Times New Roman" w:hAnsi="Times New Roman" w:cs="Times New Roman"/>
          <w:sz w:val="24"/>
          <w:szCs w:val="24"/>
        </w:rPr>
        <w:t>Данное задание можно усложнить, попросив ученика сыграть то же количество звуков иным способом</w:t>
      </w:r>
      <w:r w:rsidR="00BA1B1D" w:rsidRPr="00BA1B1D">
        <w:rPr>
          <w:rFonts w:ascii="Times New Roman" w:hAnsi="Times New Roman" w:cs="Times New Roman"/>
          <w:sz w:val="24"/>
          <w:szCs w:val="24"/>
        </w:rPr>
        <w:t xml:space="preserve"> (с помощью одной клавиши, двух клавиш, сверху вниз и т.д.)</w:t>
      </w:r>
      <w:r w:rsidRPr="00BA1B1D">
        <w:rPr>
          <w:rFonts w:ascii="Times New Roman" w:hAnsi="Times New Roman" w:cs="Times New Roman"/>
          <w:sz w:val="24"/>
          <w:szCs w:val="24"/>
        </w:rPr>
        <w:t xml:space="preserve">, </w:t>
      </w:r>
      <w:r w:rsidRPr="00A20E63">
        <w:rPr>
          <w:rFonts w:ascii="Times New Roman" w:hAnsi="Times New Roman" w:cs="Times New Roman"/>
          <w:sz w:val="24"/>
          <w:szCs w:val="24"/>
        </w:rPr>
        <w:t>что простимулирует аналитико-синтетическую деятельность. Кроме того звуки</w:t>
      </w:r>
      <w:r w:rsidR="00E04367">
        <w:rPr>
          <w:rFonts w:ascii="Times New Roman" w:hAnsi="Times New Roman" w:cs="Times New Roman"/>
          <w:sz w:val="24"/>
          <w:szCs w:val="24"/>
        </w:rPr>
        <w:t xml:space="preserve"> </w:t>
      </w:r>
      <w:bookmarkStart w:id="0" w:name="_GoBack"/>
      <w:bookmarkEnd w:id="0"/>
      <w:r w:rsidRPr="00BA1B1D">
        <w:rPr>
          <w:rFonts w:ascii="Times New Roman" w:hAnsi="Times New Roman" w:cs="Times New Roman"/>
          <w:sz w:val="24"/>
          <w:szCs w:val="24"/>
        </w:rPr>
        <w:t xml:space="preserve">можно </w:t>
      </w:r>
      <w:proofErr w:type="spellStart"/>
      <w:r w:rsidRPr="00BA1B1D">
        <w:rPr>
          <w:rFonts w:ascii="Times New Roman" w:hAnsi="Times New Roman" w:cs="Times New Roman"/>
          <w:sz w:val="24"/>
          <w:szCs w:val="24"/>
        </w:rPr>
        <w:t>пропевать</w:t>
      </w:r>
      <w:proofErr w:type="spellEnd"/>
      <w:r w:rsidRPr="00BA1B1D">
        <w:rPr>
          <w:rFonts w:ascii="Times New Roman" w:hAnsi="Times New Roman" w:cs="Times New Roman"/>
          <w:sz w:val="24"/>
          <w:szCs w:val="24"/>
        </w:rPr>
        <w:t>, выстраивая</w:t>
      </w:r>
      <w:r w:rsidRPr="00BE47AF">
        <w:rPr>
          <w:rFonts w:ascii="Times New Roman" w:hAnsi="Times New Roman" w:cs="Times New Roman"/>
          <w:sz w:val="24"/>
          <w:szCs w:val="24"/>
        </w:rPr>
        <w:t xml:space="preserve"> их в гармоничную мелодию.</w:t>
      </w:r>
    </w:p>
    <w:p w:rsidR="00A43921" w:rsidRPr="00BA1B1D" w:rsidRDefault="00A43921" w:rsidP="00A43921">
      <w:pPr>
        <w:pStyle w:val="a3"/>
        <w:numPr>
          <w:ilvl w:val="0"/>
          <w:numId w:val="1"/>
        </w:numPr>
        <w:spacing w:after="0" w:line="360" w:lineRule="auto"/>
        <w:jc w:val="both"/>
        <w:rPr>
          <w:rFonts w:ascii="Times New Roman" w:hAnsi="Times New Roman" w:cs="Times New Roman"/>
          <w:sz w:val="24"/>
          <w:szCs w:val="24"/>
        </w:rPr>
      </w:pPr>
      <w:r w:rsidRPr="00BA1B1D">
        <w:rPr>
          <w:rFonts w:ascii="Times New Roman" w:hAnsi="Times New Roman" w:cs="Times New Roman"/>
          <w:sz w:val="24"/>
          <w:szCs w:val="24"/>
        </w:rPr>
        <w:t xml:space="preserve">С помощью способа, описанного в первом пункте, выстраивается </w:t>
      </w:r>
      <w:r w:rsidR="00BA1B1D" w:rsidRPr="00BA1B1D">
        <w:rPr>
          <w:rFonts w:ascii="Times New Roman" w:hAnsi="Times New Roman" w:cs="Times New Roman"/>
          <w:sz w:val="24"/>
          <w:szCs w:val="24"/>
        </w:rPr>
        <w:t xml:space="preserve">арифметический </w:t>
      </w:r>
      <w:r w:rsidRPr="00BA1B1D">
        <w:rPr>
          <w:rFonts w:ascii="Times New Roman" w:hAnsi="Times New Roman" w:cs="Times New Roman"/>
          <w:sz w:val="24"/>
          <w:szCs w:val="24"/>
        </w:rPr>
        <w:t xml:space="preserve">пример, результат которого ребенку нужно не только вычислить </w:t>
      </w:r>
      <w:r w:rsidRPr="00BA1B1D">
        <w:rPr>
          <w:rFonts w:ascii="Times New Roman" w:hAnsi="Times New Roman" w:cs="Times New Roman"/>
          <w:sz w:val="24"/>
          <w:szCs w:val="24"/>
        </w:rPr>
        <w:lastRenderedPageBreak/>
        <w:t>и показать с помощью карточек, но и сыграть на инструменте (количество звуков должно соответствовать числу, получившемуся в ответе).</w:t>
      </w:r>
    </w:p>
    <w:p w:rsidR="00A43921" w:rsidRPr="00BE47AF" w:rsidRDefault="00A43921" w:rsidP="00A43921">
      <w:pPr>
        <w:pStyle w:val="a3"/>
        <w:numPr>
          <w:ilvl w:val="0"/>
          <w:numId w:val="1"/>
        </w:numPr>
        <w:spacing w:after="0" w:line="360" w:lineRule="auto"/>
        <w:jc w:val="both"/>
        <w:rPr>
          <w:rFonts w:ascii="Times New Roman" w:hAnsi="Times New Roman" w:cs="Times New Roman"/>
          <w:sz w:val="24"/>
          <w:szCs w:val="24"/>
        </w:rPr>
      </w:pPr>
      <w:r w:rsidRPr="00BE47AF">
        <w:rPr>
          <w:rFonts w:ascii="Times New Roman" w:hAnsi="Times New Roman" w:cs="Times New Roman"/>
          <w:sz w:val="24"/>
          <w:szCs w:val="24"/>
        </w:rPr>
        <w:t>На последнем этапе ребенку без предъявления карточек озвучивается пример, который ему необходимо решить в уме, а ответ, без озвучивания вслух (с помощью речи) сыграть на инструменте так, чтобы количество звуков соответствовали числу, получившемуся при решении.</w:t>
      </w:r>
    </w:p>
    <w:p w:rsidR="002F4109" w:rsidRDefault="002F4109" w:rsidP="00A43921">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Работу по каждому из заданий можно организовать в парах.  </w:t>
      </w:r>
    </w:p>
    <w:p w:rsidR="00A43921" w:rsidRPr="00BE47AF" w:rsidRDefault="00A43921" w:rsidP="00A43921">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В</w:t>
      </w:r>
      <w:r w:rsidR="002F4109">
        <w:rPr>
          <w:rFonts w:ascii="Times New Roman" w:hAnsi="Times New Roman" w:cs="Times New Roman"/>
          <w:sz w:val="24"/>
          <w:szCs w:val="24"/>
        </w:rPr>
        <w:t xml:space="preserve"> ходе выполнения заданий обучающиеся манипулирую</w:t>
      </w:r>
      <w:r w:rsidRPr="00BE47AF">
        <w:rPr>
          <w:rFonts w:ascii="Times New Roman" w:hAnsi="Times New Roman" w:cs="Times New Roman"/>
          <w:sz w:val="24"/>
          <w:szCs w:val="24"/>
        </w:rPr>
        <w:t>т к</w:t>
      </w:r>
      <w:r w:rsidR="002F4109">
        <w:rPr>
          <w:rFonts w:ascii="Times New Roman" w:hAnsi="Times New Roman" w:cs="Times New Roman"/>
          <w:sz w:val="24"/>
          <w:szCs w:val="24"/>
        </w:rPr>
        <w:t>арточками с цифрами, прислушиваю</w:t>
      </w:r>
      <w:r w:rsidRPr="00BE47AF">
        <w:rPr>
          <w:rFonts w:ascii="Times New Roman" w:hAnsi="Times New Roman" w:cs="Times New Roman"/>
          <w:sz w:val="24"/>
          <w:szCs w:val="24"/>
        </w:rPr>
        <w:t>тся к звучанию инструмента, стараясь дифференцированно их воспринимать</w:t>
      </w:r>
      <w:r>
        <w:rPr>
          <w:rFonts w:ascii="Times New Roman" w:hAnsi="Times New Roman" w:cs="Times New Roman"/>
          <w:sz w:val="24"/>
          <w:szCs w:val="24"/>
        </w:rPr>
        <w:t>,</w:t>
      </w:r>
      <w:r w:rsidRPr="00BE47AF">
        <w:rPr>
          <w:rFonts w:ascii="Times New Roman" w:hAnsi="Times New Roman" w:cs="Times New Roman"/>
          <w:sz w:val="24"/>
          <w:szCs w:val="24"/>
        </w:rPr>
        <w:t xml:space="preserve"> и сам</w:t>
      </w:r>
      <w:r w:rsidR="002F4109">
        <w:rPr>
          <w:rFonts w:ascii="Times New Roman" w:hAnsi="Times New Roman" w:cs="Times New Roman"/>
          <w:sz w:val="24"/>
          <w:szCs w:val="24"/>
        </w:rPr>
        <w:t>и играю</w:t>
      </w:r>
      <w:r w:rsidRPr="00BE47AF">
        <w:rPr>
          <w:rFonts w:ascii="Times New Roman" w:hAnsi="Times New Roman" w:cs="Times New Roman"/>
          <w:sz w:val="24"/>
          <w:szCs w:val="24"/>
        </w:rPr>
        <w:t>т на инструменте, придерживаясь четкой инструкции. Всё это способствует накоплен</w:t>
      </w:r>
      <w:r w:rsidR="00903A38">
        <w:rPr>
          <w:rFonts w:ascii="Times New Roman" w:hAnsi="Times New Roman" w:cs="Times New Roman"/>
          <w:sz w:val="24"/>
          <w:szCs w:val="24"/>
        </w:rPr>
        <w:t xml:space="preserve">ию сенсорно-перцептивного опыта </w:t>
      </w:r>
      <w:r w:rsidRPr="00BE47AF">
        <w:rPr>
          <w:rFonts w:ascii="Times New Roman" w:hAnsi="Times New Roman" w:cs="Times New Roman"/>
          <w:sz w:val="24"/>
          <w:szCs w:val="24"/>
        </w:rPr>
        <w:t xml:space="preserve">и </w:t>
      </w:r>
      <w:proofErr w:type="spellStart"/>
      <w:r w:rsidRPr="00BE47AF">
        <w:rPr>
          <w:rFonts w:ascii="Times New Roman" w:hAnsi="Times New Roman" w:cs="Times New Roman"/>
          <w:sz w:val="24"/>
          <w:szCs w:val="24"/>
        </w:rPr>
        <w:t>интериоризации</w:t>
      </w:r>
      <w:proofErr w:type="spellEnd"/>
      <w:r w:rsidRPr="00BE47AF">
        <w:rPr>
          <w:rFonts w:ascii="Times New Roman" w:hAnsi="Times New Roman" w:cs="Times New Roman"/>
          <w:sz w:val="24"/>
          <w:szCs w:val="24"/>
        </w:rPr>
        <w:t xml:space="preserve"> знаковых систем. Музыкальные игры и упражнения, кроме того, снимают излишнее напряжение у детей, создают положительный эмоциональный фон настроения.</w:t>
      </w:r>
    </w:p>
    <w:p w:rsidR="00511459" w:rsidRPr="00BE47AF" w:rsidRDefault="00511459" w:rsidP="00511459">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Развитие слухового восприятия идет, как известно, в двух направлениях: с одной стороны, развивается восприятие неречевых звуков, т. е. шумов, а с другой —развивается восприятие речевых звуков, т. е. формируется фонематический слух</w:t>
      </w:r>
      <w:proofErr w:type="gramStart"/>
      <w:r w:rsidRPr="00BE47AF">
        <w:rPr>
          <w:rFonts w:ascii="Times New Roman" w:hAnsi="Times New Roman" w:cs="Times New Roman"/>
          <w:sz w:val="24"/>
          <w:szCs w:val="24"/>
        </w:rPr>
        <w:t>.Н</w:t>
      </w:r>
      <w:proofErr w:type="gramEnd"/>
      <w:r w:rsidRPr="00BE47AF">
        <w:rPr>
          <w:rFonts w:ascii="Times New Roman" w:hAnsi="Times New Roman" w:cs="Times New Roman"/>
          <w:sz w:val="24"/>
          <w:szCs w:val="24"/>
        </w:rPr>
        <w:t>аиболее важное для человека речевое слуховое восприятие организовано в фонематическую систему, формируемую в системе данного языка. Фонема (единица речевого акустического восприятия) является основной смыслоразличительной единицей речи.</w:t>
      </w:r>
    </w:p>
    <w:p w:rsidR="00511459" w:rsidRPr="00511459" w:rsidRDefault="00511459" w:rsidP="00CF5550">
      <w:pPr>
        <w:spacing w:after="0" w:line="360" w:lineRule="auto"/>
        <w:ind w:firstLine="567"/>
        <w:jc w:val="both"/>
        <w:rPr>
          <w:rFonts w:ascii="Times New Roman" w:hAnsi="Times New Roman" w:cs="Times New Roman"/>
          <w:sz w:val="24"/>
          <w:szCs w:val="24"/>
        </w:rPr>
      </w:pPr>
      <w:r w:rsidRPr="00BE47AF">
        <w:rPr>
          <w:rFonts w:ascii="Times New Roman" w:hAnsi="Times New Roman" w:cs="Times New Roman"/>
          <w:sz w:val="24"/>
          <w:szCs w:val="24"/>
        </w:rPr>
        <w:t xml:space="preserve">Дифференцированное слуховое восприятие фонем является необходимым условием их правильного произношения. </w:t>
      </w:r>
      <w:proofErr w:type="spellStart"/>
      <w:r w:rsidRPr="00BE47AF">
        <w:rPr>
          <w:rFonts w:ascii="Times New Roman" w:hAnsi="Times New Roman" w:cs="Times New Roman"/>
          <w:sz w:val="24"/>
          <w:szCs w:val="24"/>
        </w:rPr>
        <w:t>Несформированность</w:t>
      </w:r>
      <w:proofErr w:type="spellEnd"/>
      <w:r w:rsidRPr="00BE47AF">
        <w:rPr>
          <w:rFonts w:ascii="Times New Roman" w:hAnsi="Times New Roman" w:cs="Times New Roman"/>
          <w:sz w:val="24"/>
          <w:szCs w:val="24"/>
        </w:rPr>
        <w:t xml:space="preserve"> фонематического слуха или слухоречевой памяти </w:t>
      </w:r>
      <w:r w:rsidR="00A20E63">
        <w:rPr>
          <w:rFonts w:ascii="Times New Roman" w:hAnsi="Times New Roman" w:cs="Times New Roman"/>
          <w:sz w:val="24"/>
          <w:szCs w:val="24"/>
        </w:rPr>
        <w:t>у детей с умственной отсталостьюстановится</w:t>
      </w:r>
      <w:r w:rsidRPr="00BE47AF">
        <w:rPr>
          <w:rFonts w:ascii="Times New Roman" w:hAnsi="Times New Roman" w:cs="Times New Roman"/>
          <w:sz w:val="24"/>
          <w:szCs w:val="24"/>
        </w:rPr>
        <w:t xml:space="preserve"> одной из причин </w:t>
      </w:r>
      <w:proofErr w:type="spellStart"/>
      <w:r w:rsidRPr="00BE47AF">
        <w:rPr>
          <w:rFonts w:ascii="Times New Roman" w:hAnsi="Times New Roman" w:cs="Times New Roman"/>
          <w:sz w:val="24"/>
          <w:szCs w:val="24"/>
        </w:rPr>
        <w:t>дислексии</w:t>
      </w:r>
      <w:proofErr w:type="spellEnd"/>
      <w:r w:rsidRPr="00BE47AF">
        <w:rPr>
          <w:rFonts w:ascii="Times New Roman" w:hAnsi="Times New Roman" w:cs="Times New Roman"/>
          <w:sz w:val="24"/>
          <w:szCs w:val="24"/>
        </w:rPr>
        <w:t xml:space="preserve"> (трудности в овладении чтением), </w:t>
      </w:r>
      <w:proofErr w:type="spellStart"/>
      <w:r w:rsidRPr="00BE47AF">
        <w:rPr>
          <w:rFonts w:ascii="Times New Roman" w:hAnsi="Times New Roman" w:cs="Times New Roman"/>
          <w:sz w:val="24"/>
          <w:szCs w:val="24"/>
        </w:rPr>
        <w:t>дисграфии</w:t>
      </w:r>
      <w:proofErr w:type="spellEnd"/>
      <w:r w:rsidRPr="00BE47AF">
        <w:rPr>
          <w:rFonts w:ascii="Times New Roman" w:hAnsi="Times New Roman" w:cs="Times New Roman"/>
          <w:sz w:val="24"/>
          <w:szCs w:val="24"/>
        </w:rPr>
        <w:t xml:space="preserve"> (трудности в овладении письмом)</w:t>
      </w:r>
      <w:r>
        <w:rPr>
          <w:rFonts w:ascii="Times New Roman" w:hAnsi="Times New Roman" w:cs="Times New Roman"/>
          <w:sz w:val="24"/>
          <w:szCs w:val="24"/>
        </w:rPr>
        <w:t>.</w:t>
      </w:r>
      <w:r w:rsidRPr="00876E40">
        <w:rPr>
          <w:rFonts w:ascii="Times New Roman" w:hAnsi="Times New Roman" w:cs="Times New Roman"/>
          <w:sz w:val="24"/>
          <w:szCs w:val="24"/>
        </w:rPr>
        <w:t>У детей с интеллектуальными нарушениями наблюдается ряд специфических ошибок логопедического характера: пропуск гласных, согласных букв при письме под диктовку, пропуск слогов. Это связано с нарушением звукобуквенного анализа. Корригировать подобные нарушения возможно с помощью проигрывания слова на музыкальном инструменте</w:t>
      </w:r>
      <w:r>
        <w:rPr>
          <w:rFonts w:ascii="Times New Roman" w:hAnsi="Times New Roman" w:cs="Times New Roman"/>
          <w:sz w:val="24"/>
          <w:szCs w:val="24"/>
        </w:rPr>
        <w:t>.</w:t>
      </w:r>
    </w:p>
    <w:p w:rsidR="00CF5550" w:rsidRDefault="00CF5550" w:rsidP="00CF5550">
      <w:pPr>
        <w:spacing w:after="0" w:line="360" w:lineRule="auto"/>
        <w:ind w:firstLine="567"/>
        <w:jc w:val="both"/>
        <w:rPr>
          <w:rFonts w:ascii="Times New Roman" w:hAnsi="Times New Roman" w:cs="Times New Roman"/>
          <w:sz w:val="24"/>
          <w:szCs w:val="24"/>
        </w:rPr>
      </w:pPr>
      <w:r w:rsidRPr="00876E40">
        <w:rPr>
          <w:rFonts w:ascii="Times New Roman" w:hAnsi="Times New Roman" w:cs="Times New Roman"/>
          <w:sz w:val="24"/>
          <w:szCs w:val="24"/>
        </w:rPr>
        <w:t xml:space="preserve">Наибольшую сложность для детей с лёгкой степенью умственной отсталости представляет деление слов </w:t>
      </w:r>
      <w:r w:rsidR="00A20E63">
        <w:rPr>
          <w:rFonts w:ascii="Times New Roman" w:hAnsi="Times New Roman" w:cs="Times New Roman"/>
          <w:sz w:val="24"/>
          <w:szCs w:val="24"/>
        </w:rPr>
        <w:t>на слоги для переноса на письме</w:t>
      </w:r>
      <w:proofErr w:type="gramStart"/>
      <w:r w:rsidR="00A20E63">
        <w:rPr>
          <w:rFonts w:ascii="Times New Roman" w:hAnsi="Times New Roman" w:cs="Times New Roman"/>
          <w:sz w:val="24"/>
          <w:szCs w:val="24"/>
        </w:rPr>
        <w:t>.Д</w:t>
      </w:r>
      <w:proofErr w:type="gramEnd"/>
      <w:r w:rsidRPr="00876E40">
        <w:rPr>
          <w:rFonts w:ascii="Times New Roman" w:hAnsi="Times New Roman" w:cs="Times New Roman"/>
          <w:sz w:val="24"/>
          <w:szCs w:val="24"/>
        </w:rPr>
        <w:t xml:space="preserve">ля того, чтобы сформировать это умение и перевести его </w:t>
      </w:r>
      <w:r w:rsidR="00A20E63">
        <w:rPr>
          <w:rFonts w:ascii="Times New Roman" w:hAnsi="Times New Roman" w:cs="Times New Roman"/>
          <w:sz w:val="24"/>
          <w:szCs w:val="24"/>
        </w:rPr>
        <w:t>в навык, детям дается задание</w:t>
      </w:r>
      <w:r w:rsidRPr="00876E40">
        <w:rPr>
          <w:rFonts w:ascii="Times New Roman" w:hAnsi="Times New Roman" w:cs="Times New Roman"/>
          <w:sz w:val="24"/>
          <w:szCs w:val="24"/>
        </w:rPr>
        <w:t xml:space="preserve"> поделить слово на слоги на музыкальном инструменте. </w:t>
      </w:r>
    </w:p>
    <w:p w:rsidR="00CF5550" w:rsidRDefault="00876E40" w:rsidP="00CF5550">
      <w:pPr>
        <w:spacing w:after="0" w:line="360" w:lineRule="auto"/>
        <w:ind w:firstLine="567"/>
        <w:jc w:val="both"/>
        <w:rPr>
          <w:rFonts w:ascii="Times New Roman" w:hAnsi="Times New Roman" w:cs="Times New Roman"/>
          <w:sz w:val="24"/>
          <w:szCs w:val="24"/>
        </w:rPr>
      </w:pPr>
      <w:r w:rsidRPr="00876E40">
        <w:rPr>
          <w:rFonts w:ascii="Times New Roman" w:hAnsi="Times New Roman" w:cs="Times New Roman"/>
          <w:sz w:val="24"/>
          <w:szCs w:val="24"/>
        </w:rPr>
        <w:t>Ребенку предлагается карточка с картинкой, имеющей конкретное предметное значение. Изначально слово должно быть максимально простым по структуре (дом, мыло)</w:t>
      </w:r>
      <w:proofErr w:type="gramStart"/>
      <w:r w:rsidR="00A20E63">
        <w:rPr>
          <w:rFonts w:ascii="Times New Roman" w:hAnsi="Times New Roman" w:cs="Times New Roman"/>
          <w:sz w:val="24"/>
          <w:szCs w:val="24"/>
        </w:rPr>
        <w:t>.О</w:t>
      </w:r>
      <w:proofErr w:type="gramEnd"/>
      <w:r w:rsidR="00A20E63">
        <w:rPr>
          <w:rFonts w:ascii="Times New Roman" w:hAnsi="Times New Roman" w:cs="Times New Roman"/>
          <w:sz w:val="24"/>
          <w:szCs w:val="24"/>
        </w:rPr>
        <w:t>бу</w:t>
      </w:r>
      <w:r w:rsidRPr="00876E40">
        <w:rPr>
          <w:rFonts w:ascii="Times New Roman" w:hAnsi="Times New Roman" w:cs="Times New Roman"/>
          <w:sz w:val="24"/>
          <w:szCs w:val="24"/>
        </w:rPr>
        <w:t xml:space="preserve">чащемуся предлагается проиграть количество букв/звуков в слове (на первых </w:t>
      </w:r>
      <w:r w:rsidRPr="00876E40">
        <w:rPr>
          <w:rFonts w:ascii="Times New Roman" w:hAnsi="Times New Roman" w:cs="Times New Roman"/>
          <w:sz w:val="24"/>
          <w:szCs w:val="24"/>
        </w:rPr>
        <w:lastRenderedPageBreak/>
        <w:t>этапах нужно подбирать такие слова, где количество звуков и букв совпадает – нет разделительных твёрдого и мягкого знака</w:t>
      </w:r>
      <w:r w:rsidR="00CF5550">
        <w:rPr>
          <w:rFonts w:ascii="Times New Roman" w:hAnsi="Times New Roman" w:cs="Times New Roman"/>
          <w:sz w:val="24"/>
          <w:szCs w:val="24"/>
        </w:rPr>
        <w:t>)</w:t>
      </w:r>
      <w:r w:rsidRPr="00876E40">
        <w:rPr>
          <w:rFonts w:ascii="Times New Roman" w:hAnsi="Times New Roman" w:cs="Times New Roman"/>
          <w:sz w:val="24"/>
          <w:szCs w:val="24"/>
        </w:rPr>
        <w:t xml:space="preserve">. </w:t>
      </w:r>
    </w:p>
    <w:p w:rsidR="00CF5550" w:rsidRDefault="00876E40" w:rsidP="00CF5550">
      <w:pPr>
        <w:spacing w:after="0" w:line="360" w:lineRule="auto"/>
        <w:ind w:firstLine="567"/>
        <w:jc w:val="both"/>
        <w:rPr>
          <w:rFonts w:ascii="Times New Roman" w:hAnsi="Times New Roman" w:cs="Times New Roman"/>
          <w:sz w:val="24"/>
          <w:szCs w:val="24"/>
        </w:rPr>
      </w:pPr>
      <w:r w:rsidRPr="00876E40">
        <w:rPr>
          <w:rFonts w:ascii="Times New Roman" w:hAnsi="Times New Roman" w:cs="Times New Roman"/>
          <w:sz w:val="24"/>
          <w:szCs w:val="24"/>
        </w:rPr>
        <w:t xml:space="preserve">Изначально педагогу необходимо самому продемонстрировать, как выполняется это задание, повторить вместе с ребёнком, а затем предложить выполнить несложное задание самостоятельно. </w:t>
      </w:r>
      <w:r w:rsidR="00CF5550" w:rsidRPr="00876E40">
        <w:rPr>
          <w:rFonts w:ascii="Times New Roman" w:hAnsi="Times New Roman" w:cs="Times New Roman"/>
          <w:sz w:val="24"/>
          <w:szCs w:val="24"/>
        </w:rPr>
        <w:t>Первоначально предъявляются двусл</w:t>
      </w:r>
      <w:r w:rsidR="00CF5550">
        <w:rPr>
          <w:rFonts w:ascii="Times New Roman" w:hAnsi="Times New Roman" w:cs="Times New Roman"/>
          <w:sz w:val="24"/>
          <w:szCs w:val="24"/>
        </w:rPr>
        <w:t>ожные слова с открытыми слогами</w:t>
      </w:r>
      <w:proofErr w:type="gramStart"/>
      <w:r w:rsidR="00CF5550">
        <w:rPr>
          <w:rFonts w:ascii="Times New Roman" w:hAnsi="Times New Roman" w:cs="Times New Roman"/>
          <w:sz w:val="24"/>
          <w:szCs w:val="24"/>
        </w:rPr>
        <w:t>.З</w:t>
      </w:r>
      <w:proofErr w:type="gramEnd"/>
      <w:r w:rsidR="00CF5550" w:rsidRPr="00876E40">
        <w:rPr>
          <w:rFonts w:ascii="Times New Roman" w:hAnsi="Times New Roman" w:cs="Times New Roman"/>
          <w:sz w:val="24"/>
          <w:szCs w:val="24"/>
        </w:rPr>
        <w:t>атем задание можно усложнить, представив картинки с трёхсложными словами с открытыми слогами, затем с закрытыми, позднее со словами, в которых встречается стык согласных «встреча»</w:t>
      </w:r>
      <w:r w:rsidR="00CF5550">
        <w:rPr>
          <w:rFonts w:ascii="Times New Roman" w:hAnsi="Times New Roman" w:cs="Times New Roman"/>
          <w:sz w:val="24"/>
          <w:szCs w:val="24"/>
        </w:rPr>
        <w:t>.</w:t>
      </w:r>
    </w:p>
    <w:p w:rsidR="00903A38" w:rsidRDefault="00561A39" w:rsidP="00CF5550">
      <w:pPr>
        <w:spacing w:after="0" w:line="360" w:lineRule="auto"/>
        <w:ind w:firstLine="567"/>
        <w:jc w:val="both"/>
        <w:rPr>
          <w:rFonts w:ascii="Times New Roman" w:hAnsi="Times New Roman" w:cs="Times New Roman"/>
          <w:sz w:val="24"/>
          <w:szCs w:val="24"/>
        </w:rPr>
      </w:pPr>
      <w:r w:rsidRPr="00876E40">
        <w:rPr>
          <w:rFonts w:ascii="Times New Roman" w:hAnsi="Times New Roman" w:cs="Times New Roman"/>
          <w:sz w:val="24"/>
          <w:szCs w:val="24"/>
        </w:rPr>
        <w:t xml:space="preserve">Упражнение нацеливает внимание ребёнка на звуковую оболочку слова, способствует концентрации произвольного внимания. </w:t>
      </w:r>
    </w:p>
    <w:sectPr w:rsidR="00903A38" w:rsidSect="008F62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83BE7"/>
    <w:multiLevelType w:val="hybridMultilevel"/>
    <w:tmpl w:val="9EB2C138"/>
    <w:lvl w:ilvl="0" w:tplc="B05C44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921"/>
    <w:rsid w:val="002F4109"/>
    <w:rsid w:val="00511459"/>
    <w:rsid w:val="00561A39"/>
    <w:rsid w:val="00577AE2"/>
    <w:rsid w:val="005C31C9"/>
    <w:rsid w:val="00876E40"/>
    <w:rsid w:val="00886B74"/>
    <w:rsid w:val="008F6254"/>
    <w:rsid w:val="00903A38"/>
    <w:rsid w:val="009E234F"/>
    <w:rsid w:val="00A20E63"/>
    <w:rsid w:val="00A43921"/>
    <w:rsid w:val="00BA1B1D"/>
    <w:rsid w:val="00CF5550"/>
    <w:rsid w:val="00DF2E84"/>
    <w:rsid w:val="00E04367"/>
    <w:rsid w:val="00F440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39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3921"/>
    <w:pPr>
      <w:ind w:left="720"/>
      <w:contextualSpacing/>
    </w:pPr>
  </w:style>
  <w:style w:type="paragraph" w:styleId="a4">
    <w:name w:val="Balloon Text"/>
    <w:basedOn w:val="a"/>
    <w:link w:val="a5"/>
    <w:uiPriority w:val="99"/>
    <w:semiHidden/>
    <w:unhideWhenUsed/>
    <w:rsid w:val="00DF2E8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F2E8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39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3921"/>
    <w:pPr>
      <w:ind w:left="720"/>
      <w:contextualSpacing/>
    </w:pPr>
  </w:style>
  <w:style w:type="paragraph" w:styleId="a4">
    <w:name w:val="Balloon Text"/>
    <w:basedOn w:val="a"/>
    <w:link w:val="a5"/>
    <w:uiPriority w:val="99"/>
    <w:semiHidden/>
    <w:unhideWhenUsed/>
    <w:rsid w:val="00DF2E8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F2E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1194</Words>
  <Characters>6806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пк-нш3</dc:creator>
  <cp:lastModifiedBy>kab_PS-3</cp:lastModifiedBy>
  <cp:revision>3</cp:revision>
  <cp:lastPrinted>2019-03-16T07:28:00Z</cp:lastPrinted>
  <dcterms:created xsi:type="dcterms:W3CDTF">2021-11-16T05:20:00Z</dcterms:created>
  <dcterms:modified xsi:type="dcterms:W3CDTF">2021-11-16T05:21:00Z</dcterms:modified>
</cp:coreProperties>
</file>