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B83" w:rsidRPr="00B20FED" w:rsidRDefault="00B20FED" w:rsidP="00B20FED">
      <w:pPr>
        <w:pStyle w:val="1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0FED">
        <w:rPr>
          <w:rFonts w:ascii="Times New Roman" w:hAnsi="Times New Roman" w:cs="Times New Roman"/>
          <w:b/>
          <w:bCs/>
          <w:sz w:val="28"/>
          <w:szCs w:val="28"/>
        </w:rPr>
        <w:t>МЕТОД КРУГОВОЙ ТРЕНИРОВКИ КАК ФАКТОР РАЗВИТИЯ ФИЗИЧЕСКИХ КАЧЕСТВ У ОДАРЕННЫХ ДЕТЕЙ</w:t>
      </w:r>
    </w:p>
    <w:p w:rsidR="00B20FED" w:rsidRPr="00B20FED" w:rsidRDefault="00B20FED" w:rsidP="00B20FED">
      <w:pPr>
        <w:pStyle w:val="1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0FED" w:rsidRPr="00B20FED" w:rsidRDefault="00B20FED" w:rsidP="00881D8D">
      <w:pPr>
        <w:pStyle w:val="1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0FED">
        <w:rPr>
          <w:rFonts w:ascii="Times New Roman" w:hAnsi="Times New Roman" w:cs="Times New Roman"/>
          <w:b/>
          <w:bCs/>
          <w:sz w:val="28"/>
          <w:szCs w:val="28"/>
        </w:rPr>
        <w:t xml:space="preserve">Фролов Иван Николаевич, учитель физической культуры </w:t>
      </w:r>
      <w:r w:rsidR="00881D8D">
        <w:rPr>
          <w:rFonts w:ascii="Times New Roman" w:hAnsi="Times New Roman" w:cs="Times New Roman"/>
          <w:b/>
          <w:bCs/>
          <w:sz w:val="28"/>
          <w:szCs w:val="28"/>
        </w:rPr>
        <w:t>высшей</w:t>
      </w:r>
      <w:r w:rsidRPr="00B20FED">
        <w:rPr>
          <w:rFonts w:ascii="Times New Roman" w:hAnsi="Times New Roman" w:cs="Times New Roman"/>
          <w:b/>
          <w:bCs/>
          <w:sz w:val="28"/>
          <w:szCs w:val="28"/>
        </w:rPr>
        <w:t xml:space="preserve"> квалификационной категории</w:t>
      </w:r>
      <w:r w:rsidR="00881D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20FED" w:rsidRPr="00B20FED" w:rsidRDefault="00B20FED" w:rsidP="00B20FED">
      <w:pPr>
        <w:pStyle w:val="1"/>
        <w:spacing w:after="0" w:line="240" w:lineRule="auto"/>
        <w:ind w:left="0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1A256F" w:rsidRDefault="007C6F8C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настоящее время </w:t>
      </w:r>
      <w:r w:rsidR="001A256F">
        <w:rPr>
          <w:color w:val="000000"/>
          <w:sz w:val="28"/>
          <w:szCs w:val="28"/>
        </w:rPr>
        <w:t xml:space="preserve">в </w:t>
      </w:r>
      <w:r w:rsidR="0070202B">
        <w:rPr>
          <w:color w:val="000000"/>
          <w:sz w:val="28"/>
          <w:szCs w:val="28"/>
        </w:rPr>
        <w:t>мире</w:t>
      </w:r>
      <w:r w:rsidR="001A256F">
        <w:rPr>
          <w:color w:val="000000"/>
          <w:sz w:val="28"/>
          <w:szCs w:val="28"/>
        </w:rPr>
        <w:t xml:space="preserve"> уделяется большое внимание состоянию здоровья граждан, а еще больше к здоровью детей. Здоровые дети обеспечат нам здоровую нацию, а здоровая и дееспособная нация обеспечит успех государству.</w:t>
      </w:r>
    </w:p>
    <w:p w:rsidR="001A256F" w:rsidRDefault="001A256F" w:rsidP="001F1315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Одним из способов достижения и укрепления здоровья является преподавание предмета «физическая культура» во всех образовательных учреждениях. Причем физическая культура является обязательным предметом как в общеобразовательных учреждениях, так</w:t>
      </w:r>
      <w:r w:rsidR="001F1315">
        <w:rPr>
          <w:color w:val="000000"/>
          <w:sz w:val="28"/>
          <w:szCs w:val="28"/>
        </w:rPr>
        <w:t xml:space="preserve"> и в высших учебных заведениях. Целью преподавания физической культуры является</w:t>
      </w:r>
      <w:r w:rsidR="001F1315" w:rsidRPr="001F1315">
        <w:t xml:space="preserve"> </w:t>
      </w:r>
      <w:r w:rsidR="001F1315" w:rsidRPr="001F1315">
        <w:rPr>
          <w:sz w:val="28"/>
          <w:szCs w:val="28"/>
        </w:rPr>
        <w:t xml:space="preserve">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</w:t>
      </w:r>
      <w:r w:rsidR="001F1315" w:rsidRPr="001F1315">
        <w:rPr>
          <w:color w:val="000000"/>
          <w:sz w:val="28"/>
          <w:szCs w:val="28"/>
        </w:rPr>
        <w:t xml:space="preserve"> </w:t>
      </w:r>
    </w:p>
    <w:p w:rsidR="00344DE8" w:rsidRDefault="001F1315" w:rsidP="001F1315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Предмет физическая культура предусматривает сдачу контрольно-измерительных нормативов, которые помогают определить уровень развития физических качеств таких как: ловкость, вынослив</w:t>
      </w:r>
      <w:r w:rsidR="00344DE8">
        <w:rPr>
          <w:color w:val="000000"/>
          <w:sz w:val="28"/>
          <w:szCs w:val="28"/>
        </w:rPr>
        <w:t xml:space="preserve">ость, скорость, гибкость и силу, и в последующем определить общий уровень физического развития. </w:t>
      </w:r>
    </w:p>
    <w:p w:rsidR="001F1315" w:rsidRDefault="00344DE8" w:rsidP="001F1315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Преподавая физическую культуру в обычной общеобразовательной школе и в лицеи для одаренных детей, я заметил большую разницу в общем физическом развитии детей, где в обычной школе средний показатель уровня физического развития - выше среднего, а в лицеи для одаренных детей был ниже среднего. </w:t>
      </w:r>
      <w:r w:rsidR="00B775E6">
        <w:rPr>
          <w:color w:val="000000"/>
          <w:sz w:val="28"/>
          <w:szCs w:val="28"/>
        </w:rPr>
        <w:t>Причиной низкого уровня физического развития являлась недостаточная физическая активность и большая умственная работа предполагающая большое время в статичном (сидячем) положении. Для улучшен</w:t>
      </w:r>
      <w:r w:rsidR="001F4264">
        <w:rPr>
          <w:color w:val="000000"/>
          <w:sz w:val="28"/>
          <w:szCs w:val="28"/>
        </w:rPr>
        <w:t>и</w:t>
      </w:r>
      <w:r w:rsidR="00B775E6">
        <w:rPr>
          <w:color w:val="000000"/>
          <w:sz w:val="28"/>
          <w:szCs w:val="28"/>
        </w:rPr>
        <w:t>я ф</w:t>
      </w:r>
      <w:r w:rsidR="001F4264">
        <w:rPr>
          <w:color w:val="000000"/>
          <w:sz w:val="28"/>
          <w:szCs w:val="28"/>
        </w:rPr>
        <w:t>изического развития у лице</w:t>
      </w:r>
      <w:r w:rsidR="00B775E6">
        <w:rPr>
          <w:color w:val="000000"/>
          <w:sz w:val="28"/>
          <w:szCs w:val="28"/>
        </w:rPr>
        <w:t xml:space="preserve">истов, я решил на </w:t>
      </w:r>
      <w:r w:rsidR="001F4264">
        <w:rPr>
          <w:color w:val="000000"/>
          <w:sz w:val="28"/>
          <w:szCs w:val="28"/>
        </w:rPr>
        <w:t>каждом уроке помимо основного материала добавлять упражнения, способствующие развитию физических качеств, объединять их в систему и выполнять поточно, другими словами использовать метод круговой тренировки</w:t>
      </w:r>
      <w:r w:rsidR="00C012D0">
        <w:rPr>
          <w:color w:val="000000"/>
          <w:sz w:val="28"/>
          <w:szCs w:val="28"/>
        </w:rPr>
        <w:t>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 xml:space="preserve">Круговая </w:t>
      </w:r>
      <w:r w:rsidR="007C6F8C" w:rsidRPr="00B20FED">
        <w:rPr>
          <w:color w:val="000000"/>
          <w:sz w:val="28"/>
          <w:szCs w:val="28"/>
        </w:rPr>
        <w:t>тренировка является</w:t>
      </w:r>
      <w:r w:rsidRPr="00B20FED">
        <w:rPr>
          <w:color w:val="000000"/>
          <w:sz w:val="28"/>
          <w:szCs w:val="28"/>
        </w:rPr>
        <w:t xml:space="preserve"> одной из эффективных организационно-методических форм применения физических упражнений. Она получила свое наименование ввиду того, что все упражнения выполняются занимающимися как бы по кругу.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 xml:space="preserve">Круговая тренировка была разработана английскими специалистами Р. Морганом и Г. </w:t>
      </w:r>
      <w:proofErr w:type="spellStart"/>
      <w:r w:rsidRPr="00B20FED">
        <w:rPr>
          <w:color w:val="000000"/>
          <w:sz w:val="28"/>
          <w:szCs w:val="28"/>
        </w:rPr>
        <w:t>Адамсоном</w:t>
      </w:r>
      <w:proofErr w:type="spellEnd"/>
      <w:r w:rsidRPr="00B20FED">
        <w:rPr>
          <w:color w:val="000000"/>
          <w:sz w:val="28"/>
          <w:szCs w:val="28"/>
        </w:rPr>
        <w:t xml:space="preserve"> в 1952-1958 гг. Независимо от них к идее круговой тренировки пришел Б.Д. </w:t>
      </w:r>
      <w:proofErr w:type="spellStart"/>
      <w:r w:rsidRPr="00B20FED">
        <w:rPr>
          <w:color w:val="000000"/>
          <w:sz w:val="28"/>
          <w:szCs w:val="28"/>
        </w:rPr>
        <w:t>Фрактман</w:t>
      </w:r>
      <w:proofErr w:type="spellEnd"/>
      <w:r w:rsidRPr="00B20FED">
        <w:rPr>
          <w:color w:val="000000"/>
          <w:sz w:val="28"/>
          <w:szCs w:val="28"/>
        </w:rPr>
        <w:t xml:space="preserve">. Еще в 1955г. Б.Д. </w:t>
      </w:r>
      <w:proofErr w:type="spellStart"/>
      <w:r w:rsidRPr="00B20FED">
        <w:rPr>
          <w:color w:val="000000"/>
          <w:sz w:val="28"/>
          <w:szCs w:val="28"/>
        </w:rPr>
        <w:t>Фрактман</w:t>
      </w:r>
      <w:proofErr w:type="spellEnd"/>
      <w:r w:rsidRPr="00B20FED">
        <w:rPr>
          <w:color w:val="000000"/>
          <w:sz w:val="28"/>
          <w:szCs w:val="28"/>
        </w:rPr>
        <w:t xml:space="preserve"> наметил пути применения круговой тренировки и обосновал необходимость индивидуального дозирования нагрузки на дополнительных снарядах, что благотворно сказывалось на развитии у занимающихся быстроты, силы, ловкости, гибкости и выносливости, способствуя, в конечном счете, улучшению их физической </w:t>
      </w:r>
      <w:r w:rsidRPr="00B20FED">
        <w:rPr>
          <w:color w:val="000000"/>
          <w:sz w:val="28"/>
          <w:szCs w:val="28"/>
        </w:rPr>
        <w:lastRenderedPageBreak/>
        <w:t>подготовленности. Круговая тренировка занимала до 55 % времени основной части занятий.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Традиционная круговая тренировка предполагает на первом занятии комплектование групп и ознакомление их с комплексами упражнений на «станциях». На втором занятии определяется максимальное количество повторений с учетом времени. В дальнейшем в зависимости от индивидуальных особенностей и конкретных задач занимающиеся проходят 1-3 круга при количестве повторений, равных 1/4, 1/3, 1 /2 от максимума.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В основе традиционной круговой тренировки лежат три метода: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 xml:space="preserve">1. Непрерывно-поточный, который заключается в выполнении упражнений слитно, одно за другим, с небольшим интервалом отдыха. Особенность этого метода - постепенное повышение индивидуальной нагрузки за счет повышения мощности работы (до 60% максимума) и увеличения количества упражнений в одном или нескольких кругах. Одновременно сокращается время выполнения упражнений (до 15 - 20 с) и увеличивается продолжительность отдыха (до 30 - 40 с). Этот метод, по мнению В.В. </w:t>
      </w:r>
      <w:proofErr w:type="spellStart"/>
      <w:r w:rsidRPr="00B20FED">
        <w:rPr>
          <w:color w:val="000000"/>
          <w:sz w:val="28"/>
          <w:szCs w:val="28"/>
        </w:rPr>
        <w:t>Чунина</w:t>
      </w:r>
      <w:proofErr w:type="spellEnd"/>
      <w:r w:rsidRPr="00B20FED">
        <w:rPr>
          <w:color w:val="000000"/>
          <w:sz w:val="28"/>
          <w:szCs w:val="28"/>
        </w:rPr>
        <w:t>, способствует комплексному развитию двигательных качеств.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2. Поточно-интервальный метод, базирующийся на 20 - 40- секундном выполнении простых по технике упражнений с мощностью работы (50% от максимальной) на каждой станции с минимальным интервалом отдыха. Здесь интенсивность достигается за счет сокращения контрольного времени прохождения 1-2 кругов. Такой режим развивает общую и силовую выносливость, совершенствует дыхательную и сердечнососудистую системы.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3. Интенсивно – интервальный, который используется с ростом уровня физической подготовленности занимающихся. Упражнения в данном режиме выполняются с мощностью работы до 75% от максимальной и продолжительностью 10 - 20 с, а интервалы отдыха остаются полными (до 90 с). Подобный метод развивает максимальную и «взрывную» силу.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 xml:space="preserve">Х.М. </w:t>
      </w:r>
      <w:proofErr w:type="spellStart"/>
      <w:r w:rsidRPr="00B20FED">
        <w:rPr>
          <w:color w:val="000000"/>
          <w:sz w:val="28"/>
          <w:szCs w:val="28"/>
        </w:rPr>
        <w:t>Муртазин</w:t>
      </w:r>
      <w:proofErr w:type="spellEnd"/>
      <w:r w:rsidRPr="00B20FED">
        <w:rPr>
          <w:color w:val="000000"/>
          <w:sz w:val="28"/>
          <w:szCs w:val="28"/>
        </w:rPr>
        <w:t xml:space="preserve"> отмечает, что при помощи круговой тренировки можно целенаправленно воспитывать необходимые двигательные качества, составлять программу их развития, видеть наглядно результаты работы. Менять нагрузку он предлагает такими методами: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- увеличение количества повторений за то же время;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- сокращение времени на выполнение того же количества повторений;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- повторение кругов;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- сокращение пауз отдыха;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- введение новых, более эффективных упражнений.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При подборе упражнений для круговой тренировки предлагается учитывать их общее и локальное воздействие на организм в ц</w:t>
      </w:r>
      <w:r w:rsidR="00757DEA" w:rsidRPr="00B20FED">
        <w:rPr>
          <w:color w:val="000000"/>
          <w:sz w:val="28"/>
          <w:szCs w:val="28"/>
        </w:rPr>
        <w:t>елом и на отдельные группы мышц.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 xml:space="preserve">Наиболее полно комплексно-круговая форма тренировочных занятий описана в монографии М. </w:t>
      </w:r>
      <w:proofErr w:type="spellStart"/>
      <w:r w:rsidRPr="00B20FED">
        <w:rPr>
          <w:color w:val="000000"/>
          <w:sz w:val="28"/>
          <w:szCs w:val="28"/>
        </w:rPr>
        <w:t>Шолиха</w:t>
      </w:r>
      <w:proofErr w:type="spellEnd"/>
      <w:r w:rsidRPr="00B20FED">
        <w:rPr>
          <w:color w:val="000000"/>
          <w:sz w:val="28"/>
          <w:szCs w:val="28"/>
        </w:rPr>
        <w:t>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 xml:space="preserve">М. </w:t>
      </w:r>
      <w:proofErr w:type="spellStart"/>
      <w:r w:rsidRPr="00B20FED">
        <w:rPr>
          <w:color w:val="000000"/>
          <w:sz w:val="28"/>
          <w:szCs w:val="28"/>
        </w:rPr>
        <w:t>Шолих</w:t>
      </w:r>
      <w:proofErr w:type="spellEnd"/>
      <w:r w:rsidRPr="00B20FED">
        <w:rPr>
          <w:color w:val="000000"/>
          <w:sz w:val="28"/>
          <w:szCs w:val="28"/>
        </w:rPr>
        <w:t xml:space="preserve"> дает следующее определение круговой тренировки: под круговой тренировкой и ее вариантами мы понимаем эффективные организационно-методические формы занятий для совершенствования </w:t>
      </w:r>
      <w:r w:rsidRPr="00B20FED">
        <w:rPr>
          <w:color w:val="000000"/>
          <w:sz w:val="28"/>
          <w:szCs w:val="28"/>
        </w:rPr>
        <w:lastRenderedPageBreak/>
        <w:t>двигательных качеств силы, быстроты и выносливости, а также в особенности таких их комплексных форм, как силовая выносливость, скоростная выносливость в зависимости от метода нагрузки и с применением несложных упражнений, из которых составляет неизменная на некоторое время программа упражнений.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 xml:space="preserve">Разные варианты круговой тренировки, даже при одинаковом подборе упражнений, будут по-разному влиять на работоспособность и соотношение воспитываемых физических и двигательных качеств (в зависимости от сочетания работы и отдыха). У М. </w:t>
      </w:r>
      <w:proofErr w:type="spellStart"/>
      <w:r w:rsidRPr="00B20FED">
        <w:rPr>
          <w:color w:val="000000"/>
          <w:sz w:val="28"/>
          <w:szCs w:val="28"/>
        </w:rPr>
        <w:t>Шолиха</w:t>
      </w:r>
      <w:proofErr w:type="spellEnd"/>
      <w:r w:rsidRPr="00B20FED">
        <w:rPr>
          <w:color w:val="000000"/>
          <w:sz w:val="28"/>
          <w:szCs w:val="28"/>
        </w:rPr>
        <w:t xml:space="preserve"> варианты именуются по методам, положенным в их основу - длительного (непрерывного), интервального и повторного упражнений. Интервальный имеет в свою очередь два варианта - экстенсивной и интенсивной работы. Экстенсивная работа характеризуется мощностью в 50-60% от максимальной, длительностью 15 - 30 с и паузами отдыха 45 - 90 с. Интенсивная работа - мощностью 75% от максимума, длительностью 8 - 15 с и паузами 90 -120 с.</w:t>
      </w:r>
    </w:p>
    <w:p w:rsidR="00BB5B83" w:rsidRPr="00B20FED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 xml:space="preserve">Для определения времени отдыха между упражнениями используют данные, полученные Васильевой </w:t>
      </w:r>
      <w:r w:rsidR="004B0B44" w:rsidRPr="00B20FED">
        <w:rPr>
          <w:color w:val="000000"/>
          <w:sz w:val="28"/>
          <w:szCs w:val="28"/>
        </w:rPr>
        <w:t>В.В.,</w:t>
      </w:r>
      <w:r w:rsidRPr="00B20FED">
        <w:rPr>
          <w:color w:val="000000"/>
          <w:sz w:val="28"/>
          <w:szCs w:val="28"/>
        </w:rPr>
        <w:t xml:space="preserve"> а </w:t>
      </w:r>
      <w:r w:rsidR="004B0B44" w:rsidRPr="00B20FED">
        <w:rPr>
          <w:color w:val="000000"/>
          <w:sz w:val="28"/>
          <w:szCs w:val="28"/>
        </w:rPr>
        <w:t>также</w:t>
      </w:r>
      <w:r w:rsidRPr="00B20FED">
        <w:rPr>
          <w:color w:val="000000"/>
          <w:sz w:val="28"/>
          <w:szCs w:val="28"/>
        </w:rPr>
        <w:t xml:space="preserve"> исследования </w:t>
      </w:r>
      <w:proofErr w:type="spellStart"/>
      <w:r w:rsidRPr="00B20FED">
        <w:rPr>
          <w:color w:val="000000"/>
          <w:sz w:val="28"/>
          <w:szCs w:val="28"/>
        </w:rPr>
        <w:t>Рейнделла</w:t>
      </w:r>
      <w:proofErr w:type="spellEnd"/>
      <w:r w:rsidRPr="00B20FED">
        <w:rPr>
          <w:color w:val="000000"/>
          <w:sz w:val="28"/>
          <w:szCs w:val="28"/>
        </w:rPr>
        <w:t xml:space="preserve"> X. и </w:t>
      </w:r>
      <w:proofErr w:type="spellStart"/>
      <w:r w:rsidRPr="00B20FED">
        <w:rPr>
          <w:color w:val="000000"/>
          <w:sz w:val="28"/>
          <w:szCs w:val="28"/>
        </w:rPr>
        <w:t>Роскамма</w:t>
      </w:r>
      <w:proofErr w:type="spellEnd"/>
      <w:r w:rsidRPr="00B20FED">
        <w:rPr>
          <w:color w:val="000000"/>
          <w:sz w:val="28"/>
          <w:szCs w:val="28"/>
        </w:rPr>
        <w:t xml:space="preserve"> X. о так называемой «действенной паузе». По их мнению, ударный объем сердца достигает максимума не во время самой работы, а во время отдыха на протяжении первых 60 - 90 с.</w:t>
      </w:r>
    </w:p>
    <w:p w:rsidR="00BB5B83" w:rsidRDefault="00BB5B83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 w:rsidRPr="00B20FED">
        <w:rPr>
          <w:color w:val="000000"/>
          <w:sz w:val="28"/>
          <w:szCs w:val="28"/>
        </w:rPr>
        <w:t>По данным Васильевой В.В.</w:t>
      </w:r>
      <w:r w:rsidR="002D09B4" w:rsidRPr="00B20FED">
        <w:rPr>
          <w:color w:val="000000"/>
          <w:sz w:val="28"/>
          <w:szCs w:val="28"/>
        </w:rPr>
        <w:t>, возбудимость</w:t>
      </w:r>
      <w:r w:rsidRPr="00B20FED">
        <w:rPr>
          <w:color w:val="000000"/>
          <w:sz w:val="28"/>
          <w:szCs w:val="28"/>
        </w:rPr>
        <w:t xml:space="preserve"> центральной нервной системы значительно повышена на протяжении первых 2-х минут отдыха, после чего возбудимость начинает снижаться. </w:t>
      </w:r>
      <w:r w:rsidR="002D09B4" w:rsidRPr="00B20FED">
        <w:rPr>
          <w:color w:val="000000"/>
          <w:sz w:val="28"/>
          <w:szCs w:val="28"/>
        </w:rPr>
        <w:t>С</w:t>
      </w:r>
      <w:r w:rsidRPr="00B20FED">
        <w:rPr>
          <w:color w:val="000000"/>
          <w:sz w:val="28"/>
          <w:szCs w:val="28"/>
        </w:rPr>
        <w:t>читает</w:t>
      </w:r>
      <w:r w:rsidR="002D09B4" w:rsidRPr="00B20FED">
        <w:rPr>
          <w:color w:val="000000"/>
          <w:sz w:val="28"/>
          <w:szCs w:val="28"/>
        </w:rPr>
        <w:t>ся</w:t>
      </w:r>
      <w:r w:rsidRPr="00B20FED">
        <w:rPr>
          <w:color w:val="000000"/>
          <w:sz w:val="28"/>
          <w:szCs w:val="28"/>
        </w:rPr>
        <w:t>, что целесообразно выполнять повторную работу в фазе наибольшей возбудимости ЦНС, возникающей в результате предшествующей нагрузки. Более длительные интервалы отдыха, сопровождающиеся снижением возбудимости, должны быть менее эффективны.</w:t>
      </w:r>
    </w:p>
    <w:p w:rsidR="000C560E" w:rsidRDefault="0070202B" w:rsidP="000C560E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Проведя ряд контрольно-измерительных упражнений во всех классах лицея, был выявлен средний показатель физических качеств у обучающихся, где выносливость – ниже среднего, скорость – ниже среднего, гибкость – средней, сила – ниже </w:t>
      </w:r>
      <w:r w:rsidR="004B0B44">
        <w:rPr>
          <w:color w:val="000000"/>
          <w:sz w:val="28"/>
          <w:szCs w:val="28"/>
        </w:rPr>
        <w:t>средне</w:t>
      </w:r>
      <w:r>
        <w:rPr>
          <w:color w:val="000000"/>
          <w:sz w:val="28"/>
          <w:szCs w:val="28"/>
        </w:rPr>
        <w:t>го,</w:t>
      </w:r>
      <w:r w:rsidR="004B0B44">
        <w:rPr>
          <w:color w:val="000000"/>
          <w:sz w:val="28"/>
          <w:szCs w:val="28"/>
        </w:rPr>
        <w:t xml:space="preserve"> ловкость – средний. </w:t>
      </w:r>
      <w:r w:rsidR="00552165">
        <w:rPr>
          <w:color w:val="000000"/>
          <w:sz w:val="28"/>
          <w:szCs w:val="28"/>
        </w:rPr>
        <w:t>В качестве контрольно</w:t>
      </w:r>
      <w:r w:rsidR="00854AE6">
        <w:rPr>
          <w:color w:val="000000"/>
          <w:sz w:val="28"/>
          <w:szCs w:val="28"/>
        </w:rPr>
        <w:t>-</w:t>
      </w:r>
      <w:r w:rsidR="00552165">
        <w:rPr>
          <w:color w:val="000000"/>
          <w:sz w:val="28"/>
          <w:szCs w:val="28"/>
        </w:rPr>
        <w:t xml:space="preserve"> измерительных упражнений были</w:t>
      </w:r>
      <w:r w:rsidR="00D05A78">
        <w:rPr>
          <w:color w:val="000000"/>
          <w:sz w:val="28"/>
          <w:szCs w:val="28"/>
        </w:rPr>
        <w:t xml:space="preserve"> использованы</w:t>
      </w:r>
      <w:r w:rsidR="00552165">
        <w:rPr>
          <w:color w:val="000000"/>
          <w:sz w:val="28"/>
          <w:szCs w:val="28"/>
        </w:rPr>
        <w:t xml:space="preserve">: </w:t>
      </w:r>
      <w:r w:rsidR="00D05A78">
        <w:rPr>
          <w:color w:val="000000"/>
          <w:sz w:val="28"/>
          <w:szCs w:val="28"/>
        </w:rPr>
        <w:t>сгибание разгибание рук в висе на высокой, низкой перекладине, подъем туловища, бег 30 метров, 6 минутный бег, наклон из положения стоя на гимнастической скамье, скипинг с передачами мяча.</w:t>
      </w:r>
      <w:r w:rsidR="00854AE6">
        <w:rPr>
          <w:color w:val="000000"/>
          <w:sz w:val="28"/>
          <w:szCs w:val="28"/>
        </w:rPr>
        <w:t xml:space="preserve"> </w:t>
      </w:r>
      <w:r w:rsidR="004B0B44">
        <w:rPr>
          <w:color w:val="000000"/>
          <w:sz w:val="28"/>
          <w:szCs w:val="28"/>
        </w:rPr>
        <w:t xml:space="preserve">После было разработано несколько комплексов круговой тренировки, которые предусматривали развитие физических качеств </w:t>
      </w:r>
      <w:r>
        <w:rPr>
          <w:color w:val="000000"/>
          <w:sz w:val="28"/>
          <w:szCs w:val="28"/>
        </w:rPr>
        <w:t xml:space="preserve">  </w:t>
      </w:r>
      <w:r w:rsidR="004B0B44">
        <w:rPr>
          <w:color w:val="000000"/>
          <w:sz w:val="28"/>
          <w:szCs w:val="28"/>
        </w:rPr>
        <w:t xml:space="preserve">по средством выполнения упражнений с разной интенсивностью </w:t>
      </w:r>
      <w:r w:rsidR="000C560E">
        <w:rPr>
          <w:color w:val="000000"/>
          <w:sz w:val="28"/>
          <w:szCs w:val="28"/>
        </w:rPr>
        <w:t xml:space="preserve">и продолжительностью выполнения. Все комплексы были разно направленны, так комплекс №1 в большей степени был направлен развитие силы и выносливости, комплекс №2 </w:t>
      </w:r>
      <w:r w:rsidR="000645ED">
        <w:rPr>
          <w:color w:val="000000"/>
          <w:sz w:val="28"/>
          <w:szCs w:val="28"/>
        </w:rPr>
        <w:t>на развитие силы и выносливости, комплекс №3 направлен на развитие ловкости и выносливости, в каждом из комплексов были упражнения, способствующие развитию гибкости.</w:t>
      </w:r>
      <w:r w:rsidR="000C560E">
        <w:rPr>
          <w:color w:val="000000"/>
          <w:sz w:val="28"/>
          <w:szCs w:val="28"/>
        </w:rPr>
        <w:t xml:space="preserve"> </w:t>
      </w:r>
    </w:p>
    <w:p w:rsidR="007569EA" w:rsidRDefault="007569EA" w:rsidP="000C560E">
      <w:pPr>
        <w:pStyle w:val="a3"/>
        <w:shd w:val="clear" w:color="auto" w:fill="FFFFFF"/>
        <w:spacing w:before="0" w:beforeAutospacing="0" w:after="0" w:afterAutospacing="0"/>
        <w:ind w:right="-1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Комплекс №1: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Сгибание разгибание рук в упоре лежа;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Подъем ног из положения лежа на спине;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 Приседания;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4.Наклон вперед с захватом ног;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5.Комплекс «Бёрпи» (упор присев, упор лежа, упор присев, выпрыгивание).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Комплекс №2: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Бег с высоким подниманием бедра на месте с использованием утяжелителей;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Семенящий бег по напольной тренировочной лестнице;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Лежа на спине, ноги вверх, движение ногами как при беге; 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Имитация движения рук как при беге у шведской стенки с ленточными экспандерами;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Стоя у стены маховые движения ногами с максимальной амплитудой.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Комплекс №3: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Жонглирование теннисными мячами;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B175AF">
        <w:rPr>
          <w:color w:val="000000"/>
          <w:sz w:val="28"/>
          <w:szCs w:val="28"/>
        </w:rPr>
        <w:t>Прыжки через скакалку (на одной, на двух, со скрещиванием рук);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B175AF">
        <w:rPr>
          <w:color w:val="000000"/>
          <w:sz w:val="28"/>
          <w:szCs w:val="28"/>
        </w:rPr>
        <w:t xml:space="preserve"> Кувырки (в разные стороны с группировкой);</w:t>
      </w:r>
    </w:p>
    <w:p w:rsidR="00B175AF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B175AF">
        <w:rPr>
          <w:color w:val="000000"/>
          <w:sz w:val="28"/>
          <w:szCs w:val="28"/>
        </w:rPr>
        <w:t xml:space="preserve"> Ведение мяча на месте двумя руками (одновременно и с чередованием);</w:t>
      </w:r>
    </w:p>
    <w:p w:rsidR="007569EA" w:rsidRDefault="007569EA" w:rsidP="007569EA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B175AF">
        <w:rPr>
          <w:color w:val="000000"/>
          <w:sz w:val="28"/>
          <w:szCs w:val="28"/>
        </w:rPr>
        <w:t xml:space="preserve"> Выпады (в разные стороны).</w:t>
      </w:r>
    </w:p>
    <w:p w:rsidR="000C30B6" w:rsidRDefault="00B175AF" w:rsidP="00B175AF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 двух месяцев занятий с использованием метода круговой тренировки были проведены промежуточные контрольно-измерительные нормативы и после их анализа стало видно, что методика себя оправдывает и физические показатели у лицеистов выросли. Следующее измерение проводилось по истечению полу года занятий, где показатели физических способностей </w:t>
      </w:r>
      <w:r w:rsidR="00552165">
        <w:rPr>
          <w:color w:val="000000"/>
          <w:sz w:val="28"/>
          <w:szCs w:val="28"/>
        </w:rPr>
        <w:t>сильно возросли</w:t>
      </w:r>
      <w:r w:rsidR="009A3DE4">
        <w:rPr>
          <w:color w:val="000000"/>
          <w:sz w:val="28"/>
          <w:szCs w:val="28"/>
        </w:rPr>
        <w:t xml:space="preserve"> относительно первых измерений. Результаты измерений можем увидеть в графике представленным в таблице №1.</w:t>
      </w:r>
      <w:r w:rsidR="002D1B3C">
        <w:rPr>
          <w:color w:val="000000"/>
          <w:sz w:val="28"/>
          <w:szCs w:val="28"/>
        </w:rPr>
        <w:t xml:space="preserve"> Данные в таблице рассчитывались следующим образом. Согласно таблице измерений физических качеств, утверждённых министерством образования, обучающимся выставлялись отметки по пятибалльной шкале. Затем выводя среднеарифметическо</w:t>
      </w:r>
      <w:r w:rsidR="000C30B6">
        <w:rPr>
          <w:color w:val="000000"/>
          <w:sz w:val="28"/>
          <w:szCs w:val="28"/>
        </w:rPr>
        <w:t>е значение по каждому контрольно-измерительному упражнению, среди всех обучающихся лицея. Исходя из среднеарифметических значений получали данные развития физических качеств.</w:t>
      </w:r>
    </w:p>
    <w:p w:rsidR="000C30B6" w:rsidRDefault="000C30B6" w:rsidP="00B175AF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Низкий уровень – 0 - 1,9;</w:t>
      </w:r>
    </w:p>
    <w:p w:rsidR="000C30B6" w:rsidRDefault="000C30B6" w:rsidP="00B175AF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Ниже среднего – 2 - 2,9;</w:t>
      </w:r>
    </w:p>
    <w:p w:rsidR="000C30B6" w:rsidRDefault="000C30B6" w:rsidP="00B175AF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Средний – 3 - 3,9;</w:t>
      </w:r>
    </w:p>
    <w:p w:rsidR="000C30B6" w:rsidRDefault="000C30B6" w:rsidP="00B175AF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Выше среднего – 4 - 4,9;</w:t>
      </w:r>
    </w:p>
    <w:p w:rsidR="000C30B6" w:rsidRDefault="000C30B6" w:rsidP="00B175AF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Высокий – 5.</w:t>
      </w:r>
    </w:p>
    <w:p w:rsidR="00B175AF" w:rsidRDefault="002D1B3C" w:rsidP="00B175AF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05A78">
        <w:rPr>
          <w:color w:val="000000"/>
          <w:sz w:val="28"/>
          <w:szCs w:val="28"/>
        </w:rPr>
        <w:t xml:space="preserve"> Учеными доказано, ч</w:t>
      </w:r>
      <w:r w:rsidR="009A3DE4">
        <w:rPr>
          <w:color w:val="000000"/>
          <w:sz w:val="28"/>
          <w:szCs w:val="28"/>
        </w:rPr>
        <w:t>то чем выше у ребенка физическое состояние, тем больше у него и умственная трудоспособность. Тем самым решая задачи по повышению физических показателей у лицеистов мы одновременно с этим укрепляем их здоровье, делаем иммунитет устойчивее к неблагоприятным факторам, создаем благоприятны условия для успешной умственной деятельности.</w:t>
      </w:r>
    </w:p>
    <w:p w:rsidR="0070346D" w:rsidRDefault="0070346D" w:rsidP="009A3DE4">
      <w:pPr>
        <w:pStyle w:val="a3"/>
        <w:shd w:val="clear" w:color="auto" w:fill="FFFFFF"/>
        <w:spacing w:before="0" w:beforeAutospacing="0" w:after="0" w:afterAutospacing="0"/>
        <w:ind w:right="-1" w:firstLine="709"/>
        <w:jc w:val="right"/>
        <w:rPr>
          <w:color w:val="000000"/>
          <w:sz w:val="28"/>
          <w:szCs w:val="28"/>
        </w:rPr>
      </w:pPr>
    </w:p>
    <w:p w:rsidR="0070346D" w:rsidRDefault="0070346D" w:rsidP="009A3DE4">
      <w:pPr>
        <w:pStyle w:val="a3"/>
        <w:shd w:val="clear" w:color="auto" w:fill="FFFFFF"/>
        <w:spacing w:before="0" w:beforeAutospacing="0" w:after="0" w:afterAutospacing="0"/>
        <w:ind w:right="-1" w:firstLine="709"/>
        <w:jc w:val="right"/>
        <w:rPr>
          <w:color w:val="000000"/>
          <w:sz w:val="28"/>
          <w:szCs w:val="28"/>
        </w:rPr>
      </w:pPr>
    </w:p>
    <w:p w:rsidR="009A3DE4" w:rsidRDefault="009A3DE4" w:rsidP="009A3DE4">
      <w:pPr>
        <w:pStyle w:val="a3"/>
        <w:shd w:val="clear" w:color="auto" w:fill="FFFFFF"/>
        <w:spacing w:before="0" w:beforeAutospacing="0" w:after="0" w:afterAutospacing="0"/>
        <w:ind w:right="-1"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Таблица №1</w:t>
      </w:r>
    </w:p>
    <w:p w:rsidR="00EF2C15" w:rsidRDefault="00C915AB" w:rsidP="00EF2C15">
      <w:pPr>
        <w:pStyle w:val="a3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086475" cy="25527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0346D" w:rsidRDefault="0070346D" w:rsidP="00EF2C15">
      <w:pPr>
        <w:pStyle w:val="a3"/>
        <w:shd w:val="clear" w:color="auto" w:fill="FFFFFF"/>
        <w:spacing w:before="0" w:beforeAutospacing="0" w:after="0" w:afterAutospacing="0"/>
        <w:ind w:right="-1"/>
        <w:jc w:val="center"/>
        <w:rPr>
          <w:color w:val="000000"/>
          <w:sz w:val="28"/>
          <w:szCs w:val="28"/>
        </w:rPr>
      </w:pPr>
    </w:p>
    <w:p w:rsidR="00B20FED" w:rsidRPr="00B20FED" w:rsidRDefault="00B20FED" w:rsidP="00B20FED">
      <w:pPr>
        <w:pStyle w:val="a3"/>
        <w:shd w:val="clear" w:color="auto" w:fill="FFFFFF"/>
        <w:spacing w:before="0" w:beforeAutospacing="0" w:after="0" w:afterAutospacing="0"/>
        <w:ind w:right="-1" w:firstLine="72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sectPr w:rsidR="00B20FED" w:rsidRPr="00B20FED" w:rsidSect="00B20FE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5B83"/>
    <w:rsid w:val="00003A9F"/>
    <w:rsid w:val="000645ED"/>
    <w:rsid w:val="000C30B6"/>
    <w:rsid w:val="000C560E"/>
    <w:rsid w:val="001957A3"/>
    <w:rsid w:val="001A256F"/>
    <w:rsid w:val="001F1315"/>
    <w:rsid w:val="001F4264"/>
    <w:rsid w:val="002D09B4"/>
    <w:rsid w:val="002D1B3C"/>
    <w:rsid w:val="00327D33"/>
    <w:rsid w:val="00344DE8"/>
    <w:rsid w:val="004B0B44"/>
    <w:rsid w:val="00552165"/>
    <w:rsid w:val="005B05BF"/>
    <w:rsid w:val="005D72AB"/>
    <w:rsid w:val="006A6844"/>
    <w:rsid w:val="0070202B"/>
    <w:rsid w:val="0070346D"/>
    <w:rsid w:val="007569EA"/>
    <w:rsid w:val="00757DEA"/>
    <w:rsid w:val="007C6F8C"/>
    <w:rsid w:val="008055B6"/>
    <w:rsid w:val="00854AE6"/>
    <w:rsid w:val="00881D8D"/>
    <w:rsid w:val="009A3DE4"/>
    <w:rsid w:val="00A1752C"/>
    <w:rsid w:val="00B175AF"/>
    <w:rsid w:val="00B20FED"/>
    <w:rsid w:val="00B775E6"/>
    <w:rsid w:val="00BB5B83"/>
    <w:rsid w:val="00C012D0"/>
    <w:rsid w:val="00C915AB"/>
    <w:rsid w:val="00D05A78"/>
    <w:rsid w:val="00EF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11" w:hanging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qFormat/>
    <w:rsid w:val="00BB5B83"/>
    <w:pPr>
      <w:spacing w:after="200"/>
      <w:ind w:left="720" w:firstLine="0"/>
      <w:jc w:val="left"/>
    </w:pPr>
    <w:rPr>
      <w:rFonts w:ascii="Calibri" w:eastAsia="Calibri" w:hAnsi="Calibri" w:cs="Calibri"/>
    </w:rPr>
  </w:style>
  <w:style w:type="paragraph" w:styleId="a3">
    <w:name w:val="Normal (Web)"/>
    <w:basedOn w:val="a"/>
    <w:uiPriority w:val="99"/>
    <w:rsid w:val="00BB5B8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1D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1D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1437663015127803"/>
          <c:y val="5.0664786304696979E-2"/>
          <c:w val="0.78562336984872194"/>
          <c:h val="0.61805108316684298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 начало</c:v>
                </c:pt>
              </c:strCache>
            </c:strRef>
          </c:tx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diamond"/>
            <c:size val="6"/>
            <c:spPr>
              <a:solidFill>
                <a:schemeClr val="accent1"/>
              </a:soli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cat>
            <c:strRef>
              <c:f>Лист1!$A$2:$A$6</c:f>
              <c:strCache>
                <c:ptCount val="5"/>
                <c:pt idx="0">
                  <c:v>Быстрота</c:v>
                </c:pt>
                <c:pt idx="1">
                  <c:v>Сила</c:v>
                </c:pt>
                <c:pt idx="2">
                  <c:v>Гибкость</c:v>
                </c:pt>
                <c:pt idx="3">
                  <c:v>Выносливость</c:v>
                </c:pt>
                <c:pt idx="4">
                  <c:v>Ловкость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2.7</c:v>
                </c:pt>
                <c:pt idx="1">
                  <c:v>2.5</c:v>
                </c:pt>
                <c:pt idx="2">
                  <c:v>3</c:v>
                </c:pt>
                <c:pt idx="3">
                  <c:v>2.9</c:v>
                </c:pt>
                <c:pt idx="4">
                  <c:v>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C1AA-4EB0-B92A-D2B35F2423F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Промежуточное</c:v>
                </c:pt>
              </c:strCache>
            </c:strRef>
          </c:tx>
          <c:spPr>
            <a:ln w="22225" cap="rnd">
              <a:solidFill>
                <a:schemeClr val="accent2"/>
              </a:solidFill>
              <a:round/>
            </a:ln>
            <a:effectLst/>
          </c:spPr>
          <c:marker>
            <c:symbol val="square"/>
            <c:size val="6"/>
            <c:spPr>
              <a:solidFill>
                <a:schemeClr val="accent2"/>
              </a:solidFill>
              <a:ln w="9525">
                <a:solidFill>
                  <a:schemeClr val="accent2"/>
                </a:solidFill>
                <a:round/>
              </a:ln>
              <a:effectLst/>
            </c:spPr>
          </c:marker>
          <c:cat>
            <c:strRef>
              <c:f>Лист1!$A$2:$A$6</c:f>
              <c:strCache>
                <c:ptCount val="5"/>
                <c:pt idx="0">
                  <c:v>Быстрота</c:v>
                </c:pt>
                <c:pt idx="1">
                  <c:v>Сила</c:v>
                </c:pt>
                <c:pt idx="2">
                  <c:v>Гибкость</c:v>
                </c:pt>
                <c:pt idx="3">
                  <c:v>Выносливость</c:v>
                </c:pt>
                <c:pt idx="4">
                  <c:v>Ловкость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3.1</c:v>
                </c:pt>
                <c:pt idx="1">
                  <c:v>3.4</c:v>
                </c:pt>
                <c:pt idx="2">
                  <c:v>3.2</c:v>
                </c:pt>
                <c:pt idx="3">
                  <c:v>3.5</c:v>
                </c:pt>
                <c:pt idx="4">
                  <c:v>3.7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C1AA-4EB0-B92A-D2B35F2423F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Заключительное</c:v>
                </c:pt>
              </c:strCache>
            </c:strRef>
          </c:tx>
          <c:spPr>
            <a:ln w="22225" cap="rnd">
              <a:solidFill>
                <a:schemeClr val="accent3"/>
              </a:solidFill>
              <a:round/>
            </a:ln>
            <a:effectLst/>
          </c:spPr>
          <c:marker>
            <c:symbol val="triangle"/>
            <c:size val="6"/>
            <c:spPr>
              <a:solidFill>
                <a:schemeClr val="accent3"/>
              </a:solidFill>
              <a:ln w="9525">
                <a:solidFill>
                  <a:schemeClr val="accent3"/>
                </a:solidFill>
                <a:round/>
              </a:ln>
              <a:effectLst/>
            </c:spPr>
          </c:marker>
          <c:cat>
            <c:strRef>
              <c:f>Лист1!$A$2:$A$6</c:f>
              <c:strCache>
                <c:ptCount val="5"/>
                <c:pt idx="0">
                  <c:v>Быстрота</c:v>
                </c:pt>
                <c:pt idx="1">
                  <c:v>Сила</c:v>
                </c:pt>
                <c:pt idx="2">
                  <c:v>Гибкость</c:v>
                </c:pt>
                <c:pt idx="3">
                  <c:v>Выносливость</c:v>
                </c:pt>
                <c:pt idx="4">
                  <c:v>Ловкость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</c:v>
                </c:pt>
                <c:pt idx="1">
                  <c:v>3.9</c:v>
                </c:pt>
                <c:pt idx="2">
                  <c:v>4.0999999999999996</c:v>
                </c:pt>
                <c:pt idx="3">
                  <c:v>5</c:v>
                </c:pt>
                <c:pt idx="4">
                  <c:v>4.5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C1AA-4EB0-B92A-D2B35F2423F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4356096"/>
        <c:axId val="144358016"/>
      </c:lineChart>
      <c:catAx>
        <c:axId val="1443560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4358016"/>
        <c:crosses val="autoZero"/>
        <c:auto val="0"/>
        <c:lblAlgn val="ctr"/>
        <c:lblOffset val="100"/>
        <c:tickLblSkip val="1"/>
        <c:noMultiLvlLbl val="0"/>
      </c:catAx>
      <c:valAx>
        <c:axId val="144358016"/>
        <c:scaling>
          <c:orientation val="minMax"/>
          <c:max val="5.5"/>
          <c:min val="1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4356096"/>
        <c:crossesAt val="1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tx1">
                <a:lumMod val="15000"/>
                <a:lumOff val="8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E8EFD-A33B-43BC-9801-E104BB361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 Фролов</cp:lastModifiedBy>
  <cp:revision>9</cp:revision>
  <dcterms:created xsi:type="dcterms:W3CDTF">2018-12-16T12:11:00Z</dcterms:created>
  <dcterms:modified xsi:type="dcterms:W3CDTF">2021-10-28T06:01:00Z</dcterms:modified>
</cp:coreProperties>
</file>