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20.gif" ContentType="image/gif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media/image19.jpeg" ContentType="image/jpeg"/>
  <Override PartName="/word/media/image28.jpeg" ContentType="image/jpeg"/>
  <Override PartName="/word/media/image21.gif" ContentType="image/gif"/>
  <Override PartName="/word/media/image22.jpeg" ContentType="image/jpeg"/>
  <Override PartName="/word/media/image23.jpeg" ContentType="image/jpeg"/>
  <Override PartName="/word/media/image24.jpeg" ContentType="image/jpeg"/>
  <Override PartName="/word/media/image25.jpeg" ContentType="image/jpeg"/>
  <Override PartName="/word/media/image26.jpeg" ContentType="image/jpeg"/>
  <Override PartName="/word/media/image27.jpeg" ContentType="image/jpeg"/>
  <Override PartName="/word/media/image29.jpeg" ContentType="image/jpeg"/>
  <Override PartName="/word/media/image30.jpeg" ContentType="image/jpeg"/>
  <Override PartName="/word/media/image31.jpeg" ContentType="image/jpeg"/>
  <Override PartName="/word/media/image32.jpeg" ContentType="image/jpeg"/>
  <Override PartName="/word/media/image33.jpeg" ContentType="image/jpeg"/>
  <Override PartName="/word/media/image34.jpeg" ContentType="image/jpeg"/>
  <Override PartName="/word/media/image35.jpeg" ContentType="image/jpeg"/>
  <Override PartName="/word/media/image36.jpeg" ContentType="image/jpeg"/>
  <Override PartName="/word/media/image37.jpeg" ContentType="image/jpeg"/>
  <Override PartName="/word/media/image38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дополнительного образования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«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Детский Дом культуры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222222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222222"/>
          <w:sz w:val="28"/>
          <w:szCs w:val="21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222222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222222"/>
          <w:sz w:val="28"/>
          <w:szCs w:val="21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222222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222222"/>
          <w:sz w:val="28"/>
          <w:szCs w:val="21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222222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222222"/>
          <w:sz w:val="28"/>
          <w:szCs w:val="21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36"/>
          <w:szCs w:val="36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Прикладной проект</w:t>
      </w:r>
    </w:p>
    <w:p>
      <w:pPr>
        <w:pStyle w:val="Normal"/>
        <w:keepNext/>
        <w:numPr>
          <w:ilvl w:val="0"/>
          <w:numId w:val="0"/>
        </w:numPr>
        <w:spacing w:lineRule="auto" w:line="360" w:before="0" w:after="0"/>
        <w:jc w:val="center"/>
        <w:outlineLvl w:val="2"/>
        <w:rPr>
          <w:rFonts w:ascii="Times New Roman" w:hAnsi="Times New Roman" w:eastAsia="Times New Roman" w:cs="Times New Roman"/>
          <w:b/>
          <w:b/>
          <w:bCs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</w:r>
    </w:p>
    <w:p>
      <w:pPr>
        <w:pStyle w:val="Normal"/>
        <w:keepNext/>
        <w:numPr>
          <w:ilvl w:val="0"/>
          <w:numId w:val="0"/>
        </w:numPr>
        <w:spacing w:lineRule="auto" w:line="360" w:before="0" w:after="0"/>
        <w:jc w:val="center"/>
        <w:outlineLvl w:val="2"/>
        <w:rPr>
          <w:rFonts w:ascii="Times New Roman" w:hAnsi="Times New Roman" w:eastAsia="Times New Roman" w:cs="Times New Roman"/>
          <w:b/>
          <w:b/>
          <w:bCs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>«Японская сакура»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1"/>
          <w:lang w:eastAsia="ru-RU"/>
        </w:rPr>
      </w:r>
    </w:p>
    <w:p>
      <w:pPr>
        <w:pStyle w:val="Normal"/>
        <w:tabs>
          <w:tab w:val="left" w:pos="5400" w:leader="none"/>
        </w:tabs>
        <w:spacing w:lineRule="auto" w:line="360" w:before="0" w:after="0"/>
        <w:rPr>
          <w:rFonts w:ascii="Times New Roman" w:hAnsi="Times New Roman" w:eastAsia="Times New Roman" w:cs="Times New Roman"/>
          <w:iCs/>
          <w:color w:val="000000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color w:val="000000"/>
          <w:sz w:val="28"/>
          <w:szCs w:val="24"/>
          <w:lang w:eastAsia="ru-RU"/>
        </w:rPr>
        <w:tab/>
        <w:t>Выполнила:</w:t>
      </w:r>
    </w:p>
    <w:p>
      <w:pPr>
        <w:pStyle w:val="Normal"/>
        <w:keepNext/>
        <w:numPr>
          <w:ilvl w:val="0"/>
          <w:numId w:val="0"/>
        </w:numPr>
        <w:tabs>
          <w:tab w:val="left" w:pos="5400" w:leader="none"/>
        </w:tabs>
        <w:spacing w:lineRule="auto" w:line="360" w:before="0" w:after="0"/>
        <w:outlineLvl w:val="3"/>
        <w:rPr>
          <w:rFonts w:ascii="Times New Roman" w:hAnsi="Times New Roman" w:eastAsia="Times New Roman" w:cs="Times New Roman"/>
          <w:iCs/>
          <w:color w:val="000000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color w:val="000000"/>
          <w:sz w:val="28"/>
          <w:szCs w:val="24"/>
          <w:lang w:eastAsia="ru-RU"/>
        </w:rPr>
        <w:tab/>
        <w:t>Швед Яна Владимировна,</w:t>
      </w:r>
    </w:p>
    <w:p>
      <w:pPr>
        <w:pStyle w:val="Normal"/>
        <w:keepNext/>
        <w:numPr>
          <w:ilvl w:val="0"/>
          <w:numId w:val="0"/>
        </w:numPr>
        <w:tabs>
          <w:tab w:val="left" w:pos="5400" w:leader="none"/>
        </w:tabs>
        <w:spacing w:lineRule="auto" w:line="360" w:before="0" w:after="0"/>
        <w:jc w:val="right"/>
        <w:outlineLvl w:val="3"/>
        <w:rPr/>
      </w:pPr>
      <w:r>
        <w:rPr>
          <w:rFonts w:eastAsia="Times New Roman" w:cs="Times New Roman" w:ascii="Times New Roman" w:hAnsi="Times New Roman"/>
          <w:iCs/>
          <w:color w:val="000000"/>
          <w:sz w:val="28"/>
          <w:szCs w:val="24"/>
          <w:lang w:eastAsia="ru-RU"/>
        </w:rPr>
        <w:t>педагог дополнительного образования  МБОУ ДО «</w:t>
      </w:r>
      <w:r>
        <w:rPr>
          <w:rFonts w:eastAsia="Times New Roman" w:cs="Times New Roman" w:ascii="Times New Roman" w:hAnsi="Times New Roman"/>
          <w:iCs/>
          <w:color w:val="000000"/>
          <w:sz w:val="28"/>
          <w:szCs w:val="24"/>
          <w:lang w:eastAsia="ru-RU"/>
        </w:rPr>
        <w:t>ДДК»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002060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2060"/>
          <w:sz w:val="28"/>
          <w:szCs w:val="24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color w:val="002060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2060"/>
          <w:sz w:val="28"/>
          <w:szCs w:val="24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  <w:t>202</w:t>
      </w:r>
      <w:r>
        <w:rPr>
          <w:rFonts w:eastAsia="Times New Roman" w:cs="Times New Roman" w:ascii="Times New Roman" w:hAnsi="Times New Roman"/>
          <w:sz w:val="28"/>
          <w:szCs w:val="24"/>
          <w:lang w:eastAsia="ru-RU"/>
        </w:rPr>
        <w:t>1</w:t>
      </w:r>
    </w:p>
    <w:p>
      <w:pPr>
        <w:pStyle w:val="Normal"/>
        <w:keepNext/>
        <w:numPr>
          <w:ilvl w:val="0"/>
          <w:numId w:val="0"/>
        </w:numPr>
        <w:spacing w:lineRule="auto" w:line="360" w:before="0" w:after="0"/>
        <w:jc w:val="center"/>
        <w:outlineLvl w:val="4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  <w:t>г. Глазов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b/>
          <w:b/>
          <w:bCs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</w:r>
      <w:r>
        <w:br w:type="page"/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val="en-US"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Сод</w:t>
      </w: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ержание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Краткая аннотация………………………………………………………………..4</w:t>
      </w:r>
    </w:p>
    <w:p>
      <w:pPr>
        <w:pStyle w:val="Normal"/>
        <w:numPr>
          <w:ilvl w:val="0"/>
          <w:numId w:val="1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Введение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Актуальность……….……………………………………………………..5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Новизна проекта…………………………………………….…………….5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Методы исследования…………………………………….………………5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Предмет исследования……………………………………………………5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Объект исследования……………………………………………………..5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Гипотеза……………………………………………………………………5  Цели и задачи……………………………………………………………...6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Познавательная ценность………………………………………………….6 Схема обдумывания…………………………………………………..........6 План реализации проекта……………………….........................................7</w:t>
      </w:r>
    </w:p>
    <w:p>
      <w:pPr>
        <w:pStyle w:val="Normal"/>
        <w:numPr>
          <w:ilvl w:val="0"/>
          <w:numId w:val="2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Теоретическая часть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 Что такое бисер?..................................................................................................7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2.  История бисера и бисероплетения…................................................................8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3. Способы производства бисера………………………………………………...9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 Виды бисера……………………………………………………….…………..10</w:t>
      </w:r>
    </w:p>
    <w:p>
      <w:pPr>
        <w:pStyle w:val="Normal"/>
        <w:numPr>
          <w:ilvl w:val="0"/>
          <w:numId w:val="3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Творческий процесс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1.Выбор материалов……………………………………………………………..14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2.Выбор оборудования…………………………………………………………..15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3.Техника безопасности…………………………………………………………15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4.Медицинские рекомендации………………………………………………….16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5.Описание и рисунок изделия………………………………………………….17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6.Технологическая карта на изготовление дерева из бисера «Сакура»……...18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7.Контроль качества……………………………………………………………..21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8.Экологическое обоснование…………………………………………………..21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3"/>
        </w:numPr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Заключение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Вывод, анализ и самооценка……………………………………..……………22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Анализ проделанной работы…………………………………………………..22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Познавательная ценность………………………………………………………22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Новизна проекта…………………………………………………………………23</w:t>
      </w:r>
    </w:p>
    <w:p>
      <w:pPr>
        <w:pStyle w:val="Normal"/>
        <w:spacing w:lineRule="auto" w:line="240" w:beforeAutospacing="1" w:afterAutospacing="1"/>
        <w:ind w:left="72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Литература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……………………………………………………………….24</w:t>
      </w:r>
    </w:p>
    <w:p>
      <w:pPr>
        <w:pStyle w:val="Normal"/>
        <w:spacing w:lineRule="auto" w:line="240" w:beforeAutospacing="1" w:afterAutospacing="1"/>
        <w:ind w:left="72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Приложение №1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........................................................................................25</w:t>
      </w:r>
    </w:p>
    <w:p>
      <w:pPr>
        <w:pStyle w:val="Normal"/>
        <w:spacing w:lineRule="auto" w:line="240" w:beforeAutospacing="1" w:afterAutospacing="1"/>
        <w:ind w:left="72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Приложение №2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........................................................................................26</w:t>
      </w:r>
    </w:p>
    <w:p>
      <w:pPr>
        <w:pStyle w:val="Normal"/>
        <w:spacing w:lineRule="auto" w:line="240" w:beforeAutospacing="1" w:afterAutospacing="1"/>
        <w:ind w:left="72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Краткая аннотация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Украшения из бисера известны с давних времен. Менялась техника бисероплетения, менялся бисер, но любовь девушек к нему не менялась никогда. Сегодня изделия из бисера также популярны, как и раньше. Они настолько красивые, а техника плетения настолько сложна, что такие украшения чудесно сочетаются в интерьере, а стоимость некоторых уникальных изделий необычно высока. Для некоторых создание таких изделий из хобби переросло в бизнес. Изделия из бисера во все века притягивали к себе восхищенные взоры. Женщины всегда стремились подчеркнуть свою индивидуальность с помощью красивых серег, колец, ожерелий. Также люди пытались украсить и свое жилище, придумывая всевозможные картины, фрески, статуэтки, панно и т.д. Для этого они использовали различные материалы: дерево, глину, ткань, металлы, стекло и еще множество других. Их цена менялась так же, как и уровень развития человечества. 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этом году тема конференции проектно-исследовательских работ имеет тематическую направленность: «Япония-центр прогресса». </w:t>
      </w:r>
    </w:p>
    <w:p>
      <w:pPr>
        <w:pStyle w:val="NormalWeb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sz w:val="28"/>
          <w:szCs w:val="28"/>
        </w:rPr>
        <w:t>Сакура, как известно, является одним из символов Японии. Многие, услышав название этой страны, вспоминают именно сады, наполненные цветущей вишней – сакурой. Невероятно красивое деревце может стать отличным  декоративным элементом любой квартиры. Особенно хорошо оно впишется в интерьеры, выполненные в японском стиле. Наличие имитации сакуры поможет внести немного нежности, романтики и мечтательности в нашу жизнь.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240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="24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="24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. Введение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Актуальность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Одним из самых экономичных материалов в современно мире является бисер, он доступен практически всем. Чтобы изготавливать изделия из бисера не требуется специальная подготовка, а достаточно лишь фантазии. Для изготовления более сложных изделий стоит руководствоваться дополнительными источниками информации, пройти обучение.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Новизна  проекта: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бисероплетение доставляет большое удовольствие и расслабляет. При выполнении работы учишься сочетать цвета и оттенки бисера, комбинировать материалы при изготовлении деревьев. Но самое приятное в этом занятии видеть реакцию окружающих и получать удовольствие от того, что это сделано собственными руками. И еще один положительный момент – решена проблема с подарками. 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Метод исследования:</w:t>
      </w:r>
    </w:p>
    <w:p>
      <w:pPr>
        <w:pStyle w:val="Normal"/>
        <w:numPr>
          <w:ilvl w:val="0"/>
          <w:numId w:val="4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Поиск и анализ литературы;</w:t>
      </w:r>
    </w:p>
    <w:p>
      <w:pPr>
        <w:pStyle w:val="Normal"/>
        <w:numPr>
          <w:ilvl w:val="0"/>
          <w:numId w:val="4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Апробация знаний в практической деятельности;</w:t>
      </w:r>
    </w:p>
    <w:p>
      <w:pPr>
        <w:pStyle w:val="Normal"/>
        <w:numPr>
          <w:ilvl w:val="0"/>
          <w:numId w:val="4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Математический расчет изделия. 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Предмет исследования:</w:t>
      </w: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деревья в технике бисероплетение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Объект исследования: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сакура из бисера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Гипотеза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Возможно, можно деревья выполнить в технике бисероплетение. 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 освоить технику изготовления деревьев из бисера может любой желающий. Главное запастись терпением и необходимыми материалами.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Лучше заранее нарисовать дерево или распечатать его фотографию, чтобы точно знать, какое количество листиков, соцветий и какого цвета понадобится. Такими деверьями можно украсить любой дом. 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Цели и задачи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Цель: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знакомство с технологией изготовления деревьев из бисера и изготовления «Сакуры» в данной технике.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Задачи:</w:t>
      </w:r>
    </w:p>
    <w:p>
      <w:pPr>
        <w:pStyle w:val="Normal"/>
        <w:numPr>
          <w:ilvl w:val="0"/>
          <w:numId w:val="5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Изучение истории возникновения бисера и изделий из него;</w:t>
      </w:r>
    </w:p>
    <w:p>
      <w:pPr>
        <w:pStyle w:val="Normal"/>
        <w:numPr>
          <w:ilvl w:val="0"/>
          <w:numId w:val="5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Изучение технологии бисероплетение;</w:t>
      </w:r>
    </w:p>
    <w:p>
      <w:pPr>
        <w:pStyle w:val="Normal"/>
        <w:numPr>
          <w:ilvl w:val="0"/>
          <w:numId w:val="5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Приобретение и подготовка оборудования для изготовления деревьев из бисера;</w:t>
      </w:r>
    </w:p>
    <w:p>
      <w:pPr>
        <w:pStyle w:val="Normal"/>
        <w:numPr>
          <w:ilvl w:val="0"/>
          <w:numId w:val="5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Создание изделия;</w:t>
      </w:r>
    </w:p>
    <w:p>
      <w:pPr>
        <w:pStyle w:val="Normal"/>
        <w:numPr>
          <w:ilvl w:val="0"/>
          <w:numId w:val="5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Презентация изделия.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Познавательная ценность:</w:t>
      </w:r>
    </w:p>
    <w:p>
      <w:pPr>
        <w:pStyle w:val="Normal"/>
        <w:spacing w:lineRule="auto" w:line="360" w:beforeAutospacing="1" w:afterAutospacing="1"/>
        <w:ind w:left="72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Работа несет познавательную ценность: узнаешь историю бисера, схемы плетения изделий из бисера, сочетание цветов и размеров бисера.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Схема обдумывания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3175">
            <wp:extent cx="1673860" cy="1524000"/>
            <wp:effectExtent l="0" t="0" r="0" b="0"/>
            <wp:docPr id="1" name="Рисунок 40" descr="https://i.pinimg.com/originals/9e/1d/a2/9e1da22617463514d0bc426ef15a8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0" descr="https://i.pinimg.com/originals/9e/1d/a2/9e1da22617463514d0bc426ef15a8984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План реализации проекта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: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I этап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- поисково-исследовательский: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узнать из литературы, что такое бисер и его использование;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исследовать, как бисероплетение было связано с определёнными историческими ритуалами;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собрать и изучить информацию о бисероплетении.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II этап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– практический: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изготовление прикладного проекта из бисера;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III этап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– заключительный: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оформить презентац ию.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en-US" w:eastAsia="ru-RU"/>
        </w:rPr>
        <w:t>II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. Теоретическая часть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1. Что такое бисер?</w:t>
      </w:r>
    </w:p>
    <w:p>
      <w:pPr>
        <w:pStyle w:val="Normal"/>
        <w:spacing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– великолепный по своим декоративным качествам материал. Он привлекал внимание мастеров с незапамятных времен. Предшественники бисера – стеклянные бусины – украшали одежду древнеегипетских фараонов.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Название «бисер» происходит от арабского «бусра» или «бусер». Так называли маленькие бусинки из непрозрачного матового стекла, изготовлявшиеся в Египте. Дословно «бусер» переводится как «фальшивый жемчуг». Это были маленькие, неправильной формы кристаллы стекла, которым во время обработки придавали округлую или многогранную форму.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– это мелкие круглые или граненые шарики из стекла (фарфора, металла, пластмассы или кости) со сквозными отверстиями для низания. Известно, что в Китае его изготавливали из фарфора, а на севере местное население вытачивало его из кости мамонта (до появления торгового). Широко распространены были бусы из драгоценных металлов (золота, серебра) в Африке, доколумбовой Америке, Индии. В Индии такие бусы и бисер производят до сих пор.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2. История бисера и бисероплетения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Первые упоминания об использовании «шариков» для вышивания орнаментов на одежде встречаются в древнерусских письменных источниках IX-XII веков, тогда как слово «бисер» вплоть до ХVII века толковали в словарях как «жемчуг». И только в первой половине XVII века изделие и его название наконец-то «встретились». </w:t>
        <w:br/>
        <w:t>Тем не менее, уже в IX веке в Киеве, столице Древней Руси, были мастерские, в которых делали не только сосуды, смальту для мозаик, но и бусины, качество и необычность которых удивляли даже венецианских купцов. Киевские стеклоделы XIII века уже умели изготавливать маленькие чёрные и жёлтые бусины из стекла, напоминающие по форме бисер XVIII века. Позднее бисер стали изготавливать и в Чернигове, Владимире, Рязани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Вместе с другими товарами торговцы завозили в Киев и заморский зелёный бисер. В древних курганах археологи находят самые разнообразные стеклянные бусины. По цвету встречаются зелёные, синие, жёлтые, фиолетовые, чёрные, серебряные и золочёные; по форме – и круглые, и цилиндрические, и винтообразные, и бочонком, попадаются и биконические – в виде двух усечённых конусов, сложенных друг с другом широкими основаниями. 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 сожалению, распространение бисера на Руси было надолго остановлено нашествием монголо-татар – изготовление бисера и его использование практически прекратилось. </w:t>
        <w:br/>
        <w:t>Только к XVII веку он снова стал популярен во многом благодаря торговле русских купцов с народами Сибири. Сибиряки охотно отдавали меха, золото и другие ценные предметы в обмен на разноцветные бусы и стеклярус, которые торговцы, отправляясь в путь, брали с собой по несколько десятков фунтов. 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Великий ученый Л.В. Ломоносов внес большой вклад в развитие производства стекла и бисера. Его исследования в области теории цвета и эксперименты по получению цветных стекол положили основу новой технологии. На основе данной технологии в 1753 году началось строительство фабрики под Ораниенбаумом в городе Усть-Рудице. В 1754 году фабрика выпустила свою</w:t>
      </w:r>
      <w:r>
        <w:rPr>
          <w:rFonts w:eastAsia="Times New Roman" w:cs="Times New Roman" w:ascii="Times New Roman" w:hAnsi="Times New Roman"/>
          <w:sz w:val="27"/>
          <w:szCs w:val="27"/>
          <w:lang w:eastAsia="ru-RU"/>
        </w:rPr>
        <w:t xml:space="preserve"> первую партию продукции: бисер, стеклярус, цветные стекла для мозаики, граненые камни и броши.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 всё же популярность бисера в России до XVIII века была не так велика, как в Европе. Намного больше ценился жемчуг. Украшать им одежду предпочитали</w:t>
      </w:r>
      <w:r>
        <w:rPr>
          <w:rFonts w:eastAsia="Times New Roman" w:cs="Times New Roman" w:ascii="Times New Roman" w:hAnsi="Times New Roman"/>
          <w:sz w:val="27"/>
          <w:szCs w:val="27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 только знатные особы, но и простые крестьянки. Богатые могли позволить себе купить крупный привозной жемчуг, а бедным был доступен только мелкий речной «отечественный». А цветным бисером люди украшали одежду очень редко.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Интересно, что в древности на Руси бисер отмеряли так же, как и в наши дни – по весу. А вот стеклярус, который в те времена называли «одекуй», продавали поштучно</w:t>
      </w:r>
      <w:r>
        <w:rPr>
          <w:rFonts w:eastAsia="Times New Roman" w:cs="Times New Roman" w:ascii="Times New Roman" w:hAnsi="Times New Roman"/>
          <w:color w:val="606615"/>
          <w:sz w:val="28"/>
          <w:szCs w:val="28"/>
          <w:lang w:eastAsia="ru-RU"/>
        </w:rPr>
        <w:t>. 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3. Способы производства бисера</w:t>
      </w:r>
    </w:p>
    <w:p>
      <w:pPr>
        <w:pStyle w:val="Normal"/>
        <w:spacing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История бисера неотрывно связана с историей стекла. Изготавливать стеклянные предметы древний человек научился еще в IV тысячелетии до нашей эры. Со временем мастерство совершенствовалось, и во II тысячелетии до нашей эры стали выплавлять прозрачное стекло, а в I тысячелетии нашей эры – цветное. </w:t>
      </w:r>
    </w:p>
    <w:p>
      <w:pPr>
        <w:pStyle w:val="Normal"/>
        <w:spacing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Самым древним был способ вытягивания стекла. В большом горшке из огнеупорной глины варили шихту, однородную смесь из кристаллов соды, кварцевого песка и растертого порошок мела. Температура в чане была недостаточно высокой для того, чтобы смесь до конца расплавлялась. Затем в разогретую массу опускали металлический стержень и вытягивали нить, которую сразу же наматывали на другой стержень меньшего диаметра. Из полученной остывшей спирали и формировали бусинки: соединившиеся в круг нити отрезали от стержня, еще раз нагревали на огне и вручную полировали. </w:t>
      </w:r>
    </w:p>
    <w:p>
      <w:pPr>
        <w:pStyle w:val="Normal"/>
        <w:spacing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Центр бисерного производства находится в Венеции. Здесь еще в X- XII вв. начинают делать посуду из стекла и украшения. Секреты хранились не хуже секретов изготовления шелка в Китае. Верховный суд Венецианской республики издал указ, дающий мастерам-стеклодувам ряд определенных «привилегий»: большое вознаграждение за хорошо выполненную работу и изощренную смертную казнь в случае разглашения секретов производства. Но уже в 1270 – 80 годах некоторые венецианские беглецы-стеклодувы организовывают в городах Италии свои мастерские. 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Изменения в тенденциях моды и искусства, возникшие в ХХ ст., приводят к постепенному исчезновению бисера из широкого обихода. Постепенно вытесняются мелкие бусины - их производство становится невыгодным. Современными центрами стеклоделия и бисера по-прежнему остаются Венеция, Яблонец (Чехия), Кауфбейрен (Германия). Привозят бисер так же из стран Азии.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4. Виды бисера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Из изученных источников узнали, что сейчас существует большое количество видов бисера, которые отличаются друг от друга.  Выделяют следующие виды бисера: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drawing>
          <wp:anchor behindDoc="0" distT="0" distB="9525" distL="114300" distR="114300" simplePos="0" locked="0" layoutInCell="1" allowOverlap="1" relativeHeight="4">
            <wp:simplePos x="0" y="0"/>
            <wp:positionH relativeFrom="column">
              <wp:posOffset>91440</wp:posOffset>
            </wp:positionH>
            <wp:positionV relativeFrom="paragraph">
              <wp:posOffset>262255</wp:posOffset>
            </wp:positionV>
            <wp:extent cx="1066800" cy="657225"/>
            <wp:effectExtent l="0" t="0" r="0" b="0"/>
            <wp:wrapTight wrapText="bothSides">
              <wp:wrapPolygon edited="0">
                <wp:start x="-144" y="0"/>
                <wp:lineTo x="-144" y="20989"/>
                <wp:lineTo x="21165" y="20989"/>
                <wp:lineTo x="21165" y="0"/>
                <wp:lineTo x="-144" y="0"/>
              </wp:wrapPolygon>
            </wp:wrapTight>
            <wp:docPr id="2" name="Рисунок 2" descr="hello_html_28aaf3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ello_html_28aaf3bf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С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теклярус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трубочки из цветного стекла изготовляются разных размеров, цветов, формы (в том числе витой и граненый).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Парчовый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(с серебряной нитью, «огонек»)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0">
            <wp:extent cx="1009650" cy="800100"/>
            <wp:effectExtent l="0" t="0" r="0" b="0"/>
            <wp:docPr id="3" name="Рисунок 3" descr="hello_html_m41f5fa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ello_html_m41f5fae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из прозрачного стекла, поверхность отверстия которого покрыта блестящей «серебряной» краской. Отверстия в таком бисере могут быть не только круглого, но и квадратного сечения, который выглядит граненым.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«Хамелеон»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(с цветной нитью)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9525" distL="0" distR="0">
            <wp:extent cx="1009650" cy="676275"/>
            <wp:effectExtent l="0" t="0" r="0" b="0"/>
            <wp:docPr id="4" name="Рисунок 4" descr="hello_html_m253553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ello_html_m2535539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из цветного прозрачного стекла, поверхность отверстий которого покрыта краской, отличающейся по цвету от стекла. Такой бисер «играет» в изделии и может менять цвет в зависимости от освещения.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Обливной (мокрый) бисер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9525">
            <wp:extent cx="1057275" cy="800100"/>
            <wp:effectExtent l="0" t="0" r="0" b="0"/>
            <wp:docPr id="5" name="Рисунок 5" descr="hello_html_61ecd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ello_html_61ecdd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слабо прозрачный бисер, как правило, пастельных оттенков, со слегка блестящим покрытием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drawing>
          <wp:anchor behindDoc="0" distT="0" distB="9525" distL="114300" distR="114300" simplePos="0" locked="0" layoutInCell="1" allowOverlap="1" relativeHeight="5">
            <wp:simplePos x="0" y="0"/>
            <wp:positionH relativeFrom="column">
              <wp:posOffset>62865</wp:posOffset>
            </wp:positionH>
            <wp:positionV relativeFrom="paragraph">
              <wp:posOffset>285750</wp:posOffset>
            </wp:positionV>
            <wp:extent cx="1066800" cy="676275"/>
            <wp:effectExtent l="0" t="0" r="0" b="0"/>
            <wp:wrapTight wrapText="bothSides">
              <wp:wrapPolygon edited="0">
                <wp:start x="-144" y="0"/>
                <wp:lineTo x="-144" y="21004"/>
                <wp:lineTo x="21165" y="21004"/>
                <wp:lineTo x="21165" y="0"/>
                <wp:lineTo x="-144" y="0"/>
              </wp:wrapPolygon>
            </wp:wrapTight>
            <wp:docPr id="6" name="Рисунок 6" descr="hello_html_545f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hello_html_545fe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ерламутровый (цейлонский)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чуть прозрачный бисер пастельных тонов со слегка блестящим белесым покрытием, напоминающим жемчуг.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Непрозрачный натуральный бисер (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естественный, обычный), матовый,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0">
            <wp:extent cx="1066800" cy="895350"/>
            <wp:effectExtent l="0" t="0" r="0" b="0"/>
            <wp:docPr id="7" name="Рисунок 7" descr="hello_html_6e8eb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hello_html_6e8eb45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Глухой бисер из непрозрачного стекла без покрытия, почти без блеска.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Металлический бисер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9525">
            <wp:extent cx="1057275" cy="914400"/>
            <wp:effectExtent l="0" t="0" r="0" b="0"/>
            <wp:docPr id="8" name="Рисунок 8" descr="hello_html_m22ae3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hello_html_m22ae326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стеклянный бисер с покрытием «под металл» разных цветов. Это покрытие непрочное и при работе с бисером или в процессе носки стирается.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Блестящий (люстровый)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9525">
            <wp:extent cx="1152525" cy="857250"/>
            <wp:effectExtent l="0" t="0" r="0" b="0"/>
            <wp:docPr id="9" name="Рисунок 9" descr="hello_html_2aa970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hello_html_2aa970b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с глянцевым, сильно блестящим покрытием без переливов — лакированный.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Прокрашенный внутри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9525" distL="0" distR="9525">
            <wp:extent cx="1152525" cy="1190625"/>
            <wp:effectExtent l="0" t="0" r="0" b="0"/>
            <wp:docPr id="10" name="Рисунок 10" descr="hello_html_m142ee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hello_html_m142ee37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из бесцветного прозрачного стекла с прокрашенной внутренней поверхностью отверстия (с тайваньского бисера такого типа в воде полностью смывается краска).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Костинский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0">
            <wp:extent cx="1143000" cy="857250"/>
            <wp:effectExtent l="0" t="0" r="0" b="0"/>
            <wp:docPr id="11" name="Рисунок 11" descr="hello_html_3b6434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hello_html_3b64347e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выпускаемый на фабрике в Костино, похож на Клинский, но ровнее его.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Клинский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9525">
            <wp:extent cx="1152525" cy="857250"/>
            <wp:effectExtent l="0" t="0" r="0" b="0"/>
            <wp:docPr id="12" name="Рисунок 12" descr="hello_html_m39c9e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hello_html_m39c9e06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крупный прозрачный бисер, выпускаемый на лыжной фабрике в городе Клин. Это бисер низкого качества, ярких цветов, с большими отверстиями. По размеру он близок к рубленому бисеру № 7/0, 8/0.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Асфальтовый (графитовый)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9525">
            <wp:extent cx="1381125" cy="1028700"/>
            <wp:effectExtent l="0" t="0" r="0" b="0"/>
            <wp:docPr id="13" name="Рисунок 13" descr="hello_html_4ae1b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hello_html_4ae1bc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темно-серый, почти черный бисер с металлическим блеском.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Тертый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9525">
            <wp:extent cx="1038225" cy="933450"/>
            <wp:effectExtent l="0" t="0" r="0" b="0"/>
            <wp:docPr id="14" name="Рисунок 14" descr="hello_html_251c57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hello_html_251c57aa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полупрозрачный бисер с тусклой, шершавой поверхностью без блеска, при встряхивании пакетика издает характерное шуршание. Такой «тертый» бисер с квадратным отверстием обладает оптическим эффектом — светящейся продольной полоской внутри бисеринки, похожей на «кошачий глаз».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Полосатый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9525">
            <wp:extent cx="1152525" cy="857250"/>
            <wp:effectExtent l="0" t="0" r="0" b="0"/>
            <wp:docPr id="15" name="Рисунок 15" descr="hello_html_m384b7f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hello_html_m384b7f3f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из стекла, в которое были вплавлены цветные полосы.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Радужный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9525" distL="0" distR="0">
            <wp:extent cx="1428750" cy="942975"/>
            <wp:effectExtent l="0" t="0" r="0" b="0"/>
            <wp:docPr id="16" name="Рисунок 16" descr="hello_html_m14bb3c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ello_html_m14bb3c5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с блестящим, прозрачным, слегка переливающимся покрытием.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Бензиновый (переливчатый)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drawing>
          <wp:inline distT="0" distB="0" distL="0" distR="0">
            <wp:extent cx="1371600" cy="952500"/>
            <wp:effectExtent l="0" t="0" r="0" b="0"/>
            <wp:docPr id="17" name="Рисунок 17" descr="hello_html_75a01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hello_html_75a01662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с блестящим, сильно переливающимся разными цветами покрытием, напоминающим разводы бензиновой пленки на воде.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en-US" w:eastAsia="ru-RU"/>
        </w:rPr>
        <w:t>III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. Творческий процесс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1. Выбор материалов</w:t>
      </w:r>
    </w:p>
    <w:p>
      <w:pPr>
        <w:pStyle w:val="Normal"/>
        <w:spacing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-247650</wp:posOffset>
            </wp:positionH>
            <wp:positionV relativeFrom="line">
              <wp:posOffset>298450</wp:posOffset>
            </wp:positionV>
            <wp:extent cx="1524000" cy="1143000"/>
            <wp:effectExtent l="0" t="0" r="0" b="0"/>
            <wp:wrapSquare wrapText="bothSides"/>
            <wp:docPr id="18" name="Изображение1" descr="hello_html_m45a021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" descr="hello_html_m45a021c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Д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ля изготовления дерева потребуется: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Бисер розового и белого цвета – 250 г 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светло - зеленого цвета – 10 г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drawing>
          <wp:anchor behindDoc="0" distT="0" distB="0" distL="0" distR="114300" simplePos="0" locked="0" layoutInCell="1" allowOverlap="1" relativeHeight="3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933450" cy="1200150"/>
            <wp:effectExtent l="0" t="0" r="0" b="0"/>
            <wp:wrapSquare wrapText="bothSides"/>
            <wp:docPr id="19" name="Изображение2" descr="hello_html_5e815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2" descr="hello_html_5e815113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Медная проволока 0,4 мм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Проволока для веток и ствола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9525" distL="0" distR="9525">
            <wp:extent cx="1476375" cy="1476375"/>
            <wp:effectExtent l="0" t="0" r="0" b="0"/>
            <wp:docPr id="20" name="Рисунок 26" descr="hello_html_18067c3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6" descr="hello_html_18067c37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Алебастр или гипс.</w:t>
      </w:r>
    </w:p>
    <w:p>
      <w:pPr>
        <w:pStyle w:val="Normal"/>
        <w:numPr>
          <w:ilvl w:val="0"/>
          <w:numId w:val="0"/>
        </w:numPr>
        <w:spacing w:lineRule="auto" w:line="360" w:beforeAutospacing="1" w:afterAutospacing="1"/>
        <w:jc w:val="center"/>
        <w:outlineLvl w:val="2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2.Выбор оборудования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Для изготовления дерева из бисера потребуется:</w:t>
      </w:r>
    </w:p>
    <w:p>
      <w:pPr>
        <w:pStyle w:val="Normal"/>
        <w:numPr>
          <w:ilvl w:val="0"/>
          <w:numId w:val="6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Цветочный горшок для подставки под дерево</w:t>
      </w:r>
    </w:p>
    <w:p>
      <w:pPr>
        <w:pStyle w:val="Normal"/>
        <w:numPr>
          <w:ilvl w:val="0"/>
          <w:numId w:val="6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Ножницы </w:t>
      </w:r>
    </w:p>
    <w:p>
      <w:pPr>
        <w:pStyle w:val="Normal"/>
        <w:numPr>
          <w:ilvl w:val="0"/>
          <w:numId w:val="6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Липкая лента (коричневого цвета).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3.Техника безопасности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Чтобы было удобно работать, необходимо, чтобы рабочее место было освещено, длинные волосы (если таковые имеются) были убраны  назад, все необходимое было под рукой, а ненужное было убрано с рабочего места.</w:t>
      </w:r>
    </w:p>
    <w:p>
      <w:pPr>
        <w:pStyle w:val="Normal"/>
        <w:numPr>
          <w:ilvl w:val="0"/>
          <w:numId w:val="7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Во время работы с проволокой нужно быть осторожными, так как ей можно уколоться или порезаться ножницами, которые мы используем для отрезания.</w:t>
      </w:r>
    </w:p>
    <w:p>
      <w:pPr>
        <w:pStyle w:val="Normal"/>
        <w:numPr>
          <w:ilvl w:val="0"/>
          <w:numId w:val="7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Когда работаем с сухой веткой нужно быть осторожными во время отрезания ножницами лишних ветвей, чтобы не порезаться.</w:t>
      </w:r>
    </w:p>
    <w:p>
      <w:pPr>
        <w:pStyle w:val="Normal"/>
        <w:numPr>
          <w:ilvl w:val="0"/>
          <w:numId w:val="7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Особую осторожность нужно проявить, когда мы зажигаем свечу и топим воск. Свеча должна быть достаточно длинной. Зажжённую свечу следует немного наклонить над горшком для нашего дерева, придерживая за не горящий конец. Под горшок нужно поставить металлический поднос, чтобы в случае падения свечи не произошло возгорание. 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4.Медицинские рекомендации.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Длительная работа с бисером вызывает напряжение глаз и их быстрое утомление. Чрезмерное и длительное напряжение глаз может привести к ухудшению зрения и глазным заболеваниям. Гигиена органов зрения – важный фактор сохранения здоровья.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Для профилактики глазных заболеваний, улучшения зрения и уменьшения утомляемости глаз в Японии, Индии и Китае разработана специальная система упражнений – "гимнастика для глаз". Как показали исследования, "гимнастика для глаз" улучшает кровоснабжение глазных яблок, нормализует тонус глазодвигательных мышц, способствует быстрому снятию зрительного утомления.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Гимнастику рекомендуется делать через каждые 15 – 20 минут работы с бисером. Исходное положение для упражнения – сидя, голову держать прямо, глаза смотрят вперед.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Упражнение 1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  Положить слегка согнутые ладони на глаза, не касаясь глазных яблок. При этом центр ладони должен находиться против зрачка. Представьте себе, что тепло ваших ладоней сконцентрировалось именно в центре ладоней. В течение 30 – 60 секунд "направлять" это тепло в глаза.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Упражнение 2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 закрыть глаза и производить ими  круговые движения: налево – вверх – направо – вниз, затем – в обратном направлении. Повторить по 5 – 10 раз в каждом направлении. Движения делать в медленном темпе. После этого слегка погладить подушечками пальцев веки, открыть глаза и сделать несколько быстрых мигательных движений.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Можно слушать тихую музыку. Это способствует расслаблению мышц всего тела, что необходимо при длительной работе сидя, в определенном положении. Музыкотерапия помогает быстро набраться сил и продолжать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работу в прежнем темпе и с прежним качеством.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5.Описание и рисунок изделия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Маленькое деревце со светло-розовой кроной, словно промокшая после дождя впитавшая влагу, свесив ветви богато вниз.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0">
            <wp:extent cx="1790700" cy="2362835"/>
            <wp:effectExtent l="0" t="0" r="0" b="0"/>
            <wp:docPr id="21" name="Рисунок 30" descr="hello_html_m193428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30" descr="hello_html_m19342813.g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6. Технологическая карта на изготовление дерева из бисера «Сакура»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1.  Подготовим рабочее место. 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drawing>
          <wp:anchor behindDoc="0" distT="0" distB="0" distL="114300" distR="114300" simplePos="0" locked="0" layoutInCell="1" allowOverlap="1" relativeHeight="6">
            <wp:simplePos x="0" y="0"/>
            <wp:positionH relativeFrom="column">
              <wp:posOffset>2234565</wp:posOffset>
            </wp:positionH>
            <wp:positionV relativeFrom="paragraph">
              <wp:posOffset>10795</wp:posOffset>
            </wp:positionV>
            <wp:extent cx="1543050" cy="2057400"/>
            <wp:effectExtent l="0" t="0" r="0" b="0"/>
            <wp:wrapTight wrapText="bothSides">
              <wp:wrapPolygon edited="0">
                <wp:start x="-63" y="0"/>
                <wp:lineTo x="-63" y="21338"/>
                <wp:lineTo x="21330" y="21338"/>
                <wp:lineTo x="21330" y="0"/>
                <wp:lineTo x="-63" y="0"/>
              </wp:wrapPolygon>
            </wp:wrapTight>
            <wp:docPr id="22" name="Рисунок 41" descr="https://sun9-43.userapi.com/impg/_1MN2doFn4_S6ZlcGz_t1Ac62YCkpWNPGYo3IQ/a_ig0fCEMqA.jpg?size=810x1080&amp;quality=96&amp;sign=a68701aa0e5221234dd93c77e218f8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41" descr="https://sun9-43.userapi.com/impg/_1MN2doFn4_S6ZlcGz_t1Ac62YCkpWNPGYo3IQ/a_ig0fCEMqA.jpg?size=810x1080&amp;quality=96&amp;sign=a68701aa0e5221234dd93c77e218f8b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drawing>
          <wp:anchor behindDoc="0" distT="0" distB="6350" distL="114300" distR="123190" simplePos="0" locked="0" layoutInCell="1" allowOverlap="1" relativeHeight="7">
            <wp:simplePos x="0" y="0"/>
            <wp:positionH relativeFrom="column">
              <wp:posOffset>462915</wp:posOffset>
            </wp:positionH>
            <wp:positionV relativeFrom="paragraph">
              <wp:posOffset>501650</wp:posOffset>
            </wp:positionV>
            <wp:extent cx="1552575" cy="2070100"/>
            <wp:effectExtent l="0" t="0" r="0" b="0"/>
            <wp:wrapTight wrapText="bothSides">
              <wp:wrapPolygon edited="0">
                <wp:start x="-62" y="0"/>
                <wp:lineTo x="-62" y="21407"/>
                <wp:lineTo x="21463" y="21407"/>
                <wp:lineTo x="21463" y="0"/>
                <wp:lineTo x="-62" y="0"/>
              </wp:wrapPolygon>
            </wp:wrapTight>
            <wp:docPr id="23" name="Рисунок 42" descr="https://sun9-20.userapi.com/impg/ytFgp55HdjLD1-B2btC7X6NzJ8afaCElwtISqw/cL9n1Cfo4b0.jpg?size=810x1080&amp;quality=96&amp;sign=29056a7cc18f514f79a7e1dc164348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42" descr="https://sun9-20.userapi.com/impg/ytFgp55HdjLD1-B2btC7X6NzJ8afaCElwtISqw/cL9n1Cfo4b0.jpg?size=810x1080&amp;quality=96&amp;sign=29056a7cc18f514f79a7e1dc1643481f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9525" distL="114300" distR="114300" simplePos="0" locked="0" layoutInCell="1" allowOverlap="1" relativeHeight="8">
            <wp:simplePos x="0" y="0"/>
            <wp:positionH relativeFrom="column">
              <wp:posOffset>2339340</wp:posOffset>
            </wp:positionH>
            <wp:positionV relativeFrom="paragraph">
              <wp:posOffset>560705</wp:posOffset>
            </wp:positionV>
            <wp:extent cx="1506855" cy="2009775"/>
            <wp:effectExtent l="0" t="0" r="0" b="0"/>
            <wp:wrapTight wrapText="bothSides">
              <wp:wrapPolygon edited="0">
                <wp:start x="-64" y="0"/>
                <wp:lineTo x="-64" y="21436"/>
                <wp:lineTo x="21298" y="21436"/>
                <wp:lineTo x="21298" y="0"/>
                <wp:lineTo x="-64" y="0"/>
              </wp:wrapPolygon>
            </wp:wrapTight>
            <wp:docPr id="24" name="Рисунок 43" descr="https://sun9-56.userapi.com/impg/sHhEuiaZrVcmNaW29N8gkxDGne35EVjBBxxotw/csgykm9BsYk.jpg?size=810x1080&amp;quality=96&amp;sign=e26a9cb5b6693a0c3f558f955a8504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43" descr="https://sun9-56.userapi.com/impg/sHhEuiaZrVcmNaW29N8gkxDGne35EVjBBxxotw/csgykm9BsYk.jpg?size=810x1080&amp;quality=96&amp;sign=e26a9cb5b6693a0c3f558f955a8504f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 Нанизываем 5 бусинок (цвета выбираем сами) на проволоку в 40 см. Делаем 9 соцветий на расстоянии 6 мм.  Всего делаем 6 таких заготовок.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drawing>
          <wp:anchor behindDoc="0" distT="0" distB="0" distL="114300" distR="114300" simplePos="0" locked="0" layoutInCell="1" allowOverlap="1" relativeHeight="9">
            <wp:simplePos x="0" y="0"/>
            <wp:positionH relativeFrom="column">
              <wp:posOffset>4082415</wp:posOffset>
            </wp:positionH>
            <wp:positionV relativeFrom="paragraph">
              <wp:posOffset>635</wp:posOffset>
            </wp:positionV>
            <wp:extent cx="1373505" cy="1831975"/>
            <wp:effectExtent l="0" t="0" r="0" b="0"/>
            <wp:wrapTight wrapText="bothSides">
              <wp:wrapPolygon edited="0">
                <wp:start x="-70" y="0"/>
                <wp:lineTo x="-70" y="21273"/>
                <wp:lineTo x="21263" y="21273"/>
                <wp:lineTo x="21263" y="0"/>
                <wp:lineTo x="-70" y="0"/>
              </wp:wrapPolygon>
            </wp:wrapTight>
            <wp:docPr id="25" name="Рисунок 44" descr="https://sun9-48.userapi.com/impg/6ZzruW5lePnioQHaqlqD0XDGLcb0_jaspzuA3w/Or4aaJ2CD7s.jpg?size=810x1080&amp;quality=96&amp;sign=0ff3a899734459d537d9596750cf9f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44" descr="https://sun9-48.userapi.com/impg/6ZzruW5lePnioQHaqlqD0XDGLcb0_jaspzuA3w/Or4aaJ2CD7s.jpg?size=810x1080&amp;quality=96&amp;sign=0ff3a899734459d537d9596750cf9f8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83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numPr>
          <w:ilvl w:val="0"/>
          <w:numId w:val="7"/>
        </w:numPr>
        <w:spacing w:lineRule="auto" w:line="240" w:beforeAutospacing="1" w:afterAutospacing="1"/>
        <w:contextualSpacing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Берем проволоку 50 см. и делаем 14 заготовок из соцветий в 5 бусинок. Затем отмеряем проволоку 60 см. и делаем 22 заготовки, 45 см – 12 штук и 70 см. – 18 штук.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drawing>
          <wp:anchor behindDoc="0" distT="0" distB="6350" distL="114300" distR="123190" simplePos="0" locked="0" layoutInCell="1" allowOverlap="1" relativeHeight="10">
            <wp:simplePos x="0" y="0"/>
            <wp:positionH relativeFrom="column">
              <wp:posOffset>1891030</wp:posOffset>
            </wp:positionH>
            <wp:positionV relativeFrom="paragraph">
              <wp:posOffset>135255</wp:posOffset>
            </wp:positionV>
            <wp:extent cx="2124075" cy="2832100"/>
            <wp:effectExtent l="0" t="0" r="0" b="0"/>
            <wp:wrapTight wrapText="bothSides">
              <wp:wrapPolygon edited="0">
                <wp:start x="-45" y="0"/>
                <wp:lineTo x="-45" y="21460"/>
                <wp:lineTo x="21500" y="21460"/>
                <wp:lineTo x="21500" y="0"/>
                <wp:lineTo x="-45" y="0"/>
              </wp:wrapPolygon>
            </wp:wrapTight>
            <wp:docPr id="26" name="Рисунок 46" descr="https://sun9-22.userapi.com/impg/6elecEZGKRHo87XnpUwgrGDTOScvLmiOXhXUwg/0A8QiNJDrP4.jpg?size=810x1080&amp;quality=96&amp;sign=0b17d3cc9ab19a8f6a88eb5e898197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46" descr="https://sun9-22.userapi.com/impg/6elecEZGKRHo87XnpUwgrGDTOScvLmiOXhXUwg/0A8QiNJDrP4.jpg?size=810x1080&amp;quality=96&amp;sign=0b17d3cc9ab19a8f6a88eb5e898197dc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7"/>
        </w:numPr>
        <w:spacing w:lineRule="auto" w:line="240" w:beforeAutospacing="1" w:afterAutospacing="1"/>
        <w:contextualSpacing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Формируем веточки, согнув заготовку пополам и переплетая соцветия в шахматном порядке. 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drawing>
          <wp:anchor behindDoc="0" distT="0" distB="9525" distL="114300" distR="116840" simplePos="0" locked="0" layoutInCell="1" allowOverlap="1" relativeHeight="11">
            <wp:simplePos x="0" y="0"/>
            <wp:positionH relativeFrom="column">
              <wp:posOffset>2249170</wp:posOffset>
            </wp:positionH>
            <wp:positionV relativeFrom="paragraph">
              <wp:posOffset>142875</wp:posOffset>
            </wp:positionV>
            <wp:extent cx="1635760" cy="2181225"/>
            <wp:effectExtent l="0" t="0" r="0" b="0"/>
            <wp:wrapTight wrapText="bothSides">
              <wp:wrapPolygon edited="0">
                <wp:start x="-59" y="0"/>
                <wp:lineTo x="-59" y="21450"/>
                <wp:lineTo x="21379" y="21450"/>
                <wp:lineTo x="21379" y="0"/>
                <wp:lineTo x="-59" y="0"/>
              </wp:wrapPolygon>
            </wp:wrapTight>
            <wp:docPr id="27" name="Рисунок 47" descr="https://sun9-6.userapi.com/impg/kTr4A5xDIWlHpkUTLuOenc9NQ3_gLCuutCud7g/QVodFWpjIrI.jpg?size=810x1080&amp;quality=96&amp;sign=c47f41c954c3d831283cbbfc944f5e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47" descr="https://sun9-6.userapi.com/impg/kTr4A5xDIWlHpkUTLuOenc9NQ3_gLCuutCud7g/QVodFWpjIrI.jpg?size=810x1080&amp;quality=96&amp;sign=c47f41c954c3d831283cbbfc944f5e7d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Из веточек делаем более сложные  веточки:  самая длинная (60см и 70 см-основа, к которой крепятся короткие веточки). </w:t>
      </w:r>
    </w:p>
    <w:p>
      <w:pPr>
        <w:pStyle w:val="Normal"/>
        <w:spacing w:lineRule="auto" w:line="240" w:beforeAutospacing="1" w:afterAutospacing="1"/>
        <w:ind w:left="360" w:hanging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0">
            <wp:extent cx="1530985" cy="2041525"/>
            <wp:effectExtent l="0" t="0" r="0" b="0"/>
            <wp:docPr id="28" name="Рисунок 48" descr="https://sun9-3.userapi.com/impg/dsWkgzll1v49z87RtWNobIjMtutvUxo_0Mhqlw/k3ym7tXxUfI.jpg?size=810x1080&amp;quality=96&amp;sign=4e7701c7c25365c39a3c97ad6573b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48" descr="https://sun9-3.userapi.com/impg/dsWkgzll1v49z87RtWNobIjMtutvUxo_0Mhqlw/k3ym7tXxUfI.jpg?size=810x1080&amp;quality=96&amp;sign=4e7701c7c25365c39a3c97ad6573b85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204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</w:t>
      </w:r>
      <w:r>
        <w:rPr>
          <w:lang w:eastAsia="ru-RU"/>
        </w:rPr>
        <w:drawing>
          <wp:inline distT="0" distB="0" distL="0" distR="2540">
            <wp:extent cx="1578610" cy="2105025"/>
            <wp:effectExtent l="0" t="0" r="0" b="0"/>
            <wp:docPr id="29" name="Рисунок 49" descr="https://sun9-58.userapi.com/impg/B3Sx8-6QTfGxSoew6uPdiHXGS7RqkpUWeChV1w/ehK2TVKMt70.jpg?size=810x1080&amp;quality=96&amp;sign=0e9c45b26e420df650e947f10373d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49" descr="https://sun9-58.userapi.com/impg/B3Sx8-6QTfGxSoew6uPdiHXGS7RqkpUWeChV1w/ehK2TVKMt70.jpg?size=810x1080&amp;quality=96&amp;sign=0e9c45b26e420df650e947f10373d148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</w:t>
      </w:r>
      <w:r>
        <w:rPr>
          <w:lang w:eastAsia="ru-RU"/>
        </w:rPr>
        <w:drawing>
          <wp:inline distT="0" distB="0" distL="0" distR="0">
            <wp:extent cx="1529080" cy="2038350"/>
            <wp:effectExtent l="0" t="0" r="0" b="0"/>
            <wp:docPr id="30" name="Рисунок 50" descr="https://sun9-67.userapi.com/impg/YFhfM3WLpTidOENDYghCXTIkKjS78Rn0MmiqFw/H709ORjjrbc.jpg?size=810x1080&amp;quality=96&amp;sign=b82239612cdef61b83c18af1e30a9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50" descr="https://sun9-67.userapi.com/impg/YFhfM3WLpTidOENDYghCXTIkKjS78Rn0MmiqFw/H709ORjjrbc.jpg?size=810x1080&amp;quality=96&amp;sign=b82239612cdef61b83c18af1e30a9035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7"/>
        </w:numPr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Из заготовленных веток формируем мини-деревца: вплетаем в толстую проволоку 3 сложных веточки. Ствол обматываем коричневой липкой лентой.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  <w:drawing>
          <wp:inline distT="0" distB="0" distL="0" distR="0">
            <wp:extent cx="1571625" cy="2095500"/>
            <wp:effectExtent l="0" t="0" r="0" b="0"/>
            <wp:docPr id="31" name="Рисунок 51" descr="https://sun9-71.userapi.com/impg/Ru2nx9F4gwQEuPu7w1geKy8zAg9dO4NvVpi7tw/g7XBErP6xN4.jpg?size=810x1080&amp;quality=96&amp;sign=5c1f71f0570f32b9a8b139968e663a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51" descr="https://sun9-71.userapi.com/impg/Ru2nx9F4gwQEuPu7w1geKy8zAg9dO4NvVpi7tw/g7XBErP6xN4.jpg?size=810x1080&amp;quality=96&amp;sign=5c1f71f0570f32b9a8b139968e663a5b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</w:t>
      </w:r>
      <w:r>
        <w:rPr>
          <w:lang w:eastAsia="ru-RU"/>
        </w:rPr>
        <w:drawing>
          <wp:inline distT="0" distB="0" distL="0" distR="9525">
            <wp:extent cx="1571625" cy="2095500"/>
            <wp:effectExtent l="0" t="0" r="0" b="0"/>
            <wp:docPr id="32" name="Рисунок 52" descr="https://sun9-11.userapi.com/impg/9hiW0zomVwcxbn2bLGpSasvZDG_F6gqSMDqiXA/1eXXToBU-K4.jpg?size=810x1080&amp;quality=96&amp;sign=4fe0afd6a064f5d67be1913a08af6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52" descr="https://sun9-11.userapi.com/impg/9hiW0zomVwcxbn2bLGpSasvZDG_F6gqSMDqiXA/1eXXToBU-K4.jpg?size=810x1080&amp;quality=96&amp;sign=4fe0afd6a064f5d67be1913a08af6567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7"/>
        </w:numPr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Заготовленные мини-деревца формируем в одно дерево, сплетая между собой. Ствол общего дерева обматываем коричневой липкой лентой.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drawing>
          <wp:anchor behindDoc="0" distT="0" distB="0" distL="114300" distR="114300" simplePos="0" locked="0" layoutInCell="1" allowOverlap="1" relativeHeight="12">
            <wp:simplePos x="0" y="0"/>
            <wp:positionH relativeFrom="column">
              <wp:posOffset>1672590</wp:posOffset>
            </wp:positionH>
            <wp:positionV relativeFrom="paragraph">
              <wp:posOffset>635</wp:posOffset>
            </wp:positionV>
            <wp:extent cx="1590040" cy="2120265"/>
            <wp:effectExtent l="0" t="0" r="0" b="0"/>
            <wp:wrapTight wrapText="bothSides">
              <wp:wrapPolygon edited="0">
                <wp:start x="-61" y="0"/>
                <wp:lineTo x="-61" y="21292"/>
                <wp:lineTo x="21214" y="21292"/>
                <wp:lineTo x="21214" y="0"/>
                <wp:lineTo x="-61" y="0"/>
              </wp:wrapPolygon>
            </wp:wrapTight>
            <wp:docPr id="33" name="Рисунок 54" descr="https://sun9-32.userapi.com/impg/7ba1c_1dGoZ7yX7-j_cckK_08eDQ3kBABdyjaw/CVor8eJv0XY.jpg?size=810x1080&amp;quality=96&amp;sign=d64df3d33a340c02e95eeca9b799ff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54" descr="https://sun9-32.userapi.com/impg/7ba1c_1dGoZ7yX7-j_cckK_08eDQ3kBABdyjaw/CVor8eJv0XY.jpg?size=810x1080&amp;quality=96&amp;sign=d64df3d33a340c02e95eeca9b799ff7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7"/>
        </w:numPr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Берем готовое деревце, цветочный горшок и гипс. Садим наше деревце в цветочный горшок.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drawing>
          <wp:anchor behindDoc="0" distT="0" distB="0" distL="114300" distR="116840" simplePos="0" locked="0" layoutInCell="1" allowOverlap="1" relativeHeight="13">
            <wp:simplePos x="0" y="0"/>
            <wp:positionH relativeFrom="column">
              <wp:posOffset>977265</wp:posOffset>
            </wp:positionH>
            <wp:positionV relativeFrom="paragraph">
              <wp:posOffset>200660</wp:posOffset>
            </wp:positionV>
            <wp:extent cx="1273810" cy="1698625"/>
            <wp:effectExtent l="0" t="0" r="0" b="0"/>
            <wp:wrapTight wrapText="bothSides">
              <wp:wrapPolygon edited="0">
                <wp:start x="-76" y="0"/>
                <wp:lineTo x="-76" y="21247"/>
                <wp:lineTo x="21316" y="21247"/>
                <wp:lineTo x="21316" y="0"/>
                <wp:lineTo x="-76" y="0"/>
              </wp:wrapPolygon>
            </wp:wrapTight>
            <wp:docPr id="34" name="Рисунок 57" descr="https://sun9-15.userapi.com/impg/Fdzanwe6EH0J5TZXmyWAQaL0-6zfwGx1puyonw/3C3ctqPzk78.jpg?size=810x1080&amp;quality=96&amp;sign=6164dd70f2cb8a203980671737697b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57" descr="https://sun9-15.userapi.com/impg/Fdzanwe6EH0J5TZXmyWAQaL0-6zfwGx1puyonw/3C3ctqPzk78.jpg?size=810x1080&amp;quality=96&amp;sign=6164dd70f2cb8a203980671737697b5e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69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spacing w:lineRule="auto" w:line="240" w:beforeAutospacing="1" w:afterAutospacing="1"/>
        <w:contextualSpacing/>
        <w:rPr>
          <w:lang w:eastAsia="ru-RU"/>
        </w:rPr>
      </w:pPr>
      <w:r>
        <w:rPr/>
        <w:drawing>
          <wp:inline distT="0" distB="0" distL="0" distR="0">
            <wp:extent cx="1278890" cy="1704975"/>
            <wp:effectExtent l="0" t="0" r="0" b="0"/>
            <wp:docPr id="35" name="Рисунок 55" descr="https://sun9-39.userapi.com/impg/obR8ZHq-WbrGtMaNQcZ7vPRX0jzqxECsQSwnug/MXF4hGuDER8.jpg?size=810x1080&amp;quality=96&amp;sign=961bfe27f3acf4ada605df1faa972d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55" descr="https://sun9-39.userapi.com/impg/obR8ZHq-WbrGtMaNQcZ7vPRX0jzqxECsQSwnug/MXF4hGuDER8.jpg?size=810x1080&amp;quality=96&amp;sign=961bfe27f3acf4ada605df1faa972d7c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7"/>
        </w:numPr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Для того чтобы гипс не было видно, кладем белую сизаль и украшаем декоративными элементами японской тематики наш горшок (наклейками). Наша сакура готова!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drawing>
          <wp:anchor behindDoc="0" distT="0" distB="0" distL="114300" distR="123190" simplePos="0" locked="0" layoutInCell="1" allowOverlap="1" relativeHeight="14">
            <wp:simplePos x="0" y="0"/>
            <wp:positionH relativeFrom="column">
              <wp:posOffset>539115</wp:posOffset>
            </wp:positionH>
            <wp:positionV relativeFrom="paragraph">
              <wp:posOffset>112395</wp:posOffset>
            </wp:positionV>
            <wp:extent cx="2028825" cy="2705100"/>
            <wp:effectExtent l="0" t="0" r="0" b="0"/>
            <wp:wrapTight wrapText="bothSides">
              <wp:wrapPolygon edited="0">
                <wp:start x="-48" y="0"/>
                <wp:lineTo x="-48" y="21401"/>
                <wp:lineTo x="21495" y="21401"/>
                <wp:lineTo x="21495" y="0"/>
                <wp:lineTo x="-48" y="0"/>
              </wp:wrapPolygon>
            </wp:wrapTight>
            <wp:docPr id="36" name="Рисунок 59" descr="https://sun9-7.userapi.com/impg/MG0sLpyBkhpRkTm9qFC8OUr5awtkG1AW4vnZBQ/R0QnfGpwp0E.jpg?size=810x1080&amp;quality=96&amp;sign=ef427e93b37c81daf4e9fc81b2439a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59" descr="https://sun9-7.userapi.com/impg/MG0sLpyBkhpRkTm9qFC8OUr5awtkG1AW4vnZBQ/R0QnfGpwp0E.jpg?size=810x1080&amp;quality=96&amp;sign=ef427e93b37c81daf4e9fc81b2439a77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15">
            <wp:simplePos x="0" y="0"/>
            <wp:positionH relativeFrom="column">
              <wp:posOffset>2815590</wp:posOffset>
            </wp:positionH>
            <wp:positionV relativeFrom="paragraph">
              <wp:posOffset>112395</wp:posOffset>
            </wp:positionV>
            <wp:extent cx="1962150" cy="2616200"/>
            <wp:effectExtent l="0" t="0" r="0" b="0"/>
            <wp:wrapTight wrapText="bothSides">
              <wp:wrapPolygon edited="0">
                <wp:start x="-49" y="0"/>
                <wp:lineTo x="-49" y="21344"/>
                <wp:lineTo x="21384" y="21344"/>
                <wp:lineTo x="21384" y="0"/>
                <wp:lineTo x="-49" y="0"/>
              </wp:wrapPolygon>
            </wp:wrapTight>
            <wp:docPr id="37" name="Рисунок 58" descr="https://sun9-69.userapi.com/impg/nO3qk1-UQBu_mPq4M_XiS8A5TJ4NHEmiQam32w/dHdDa0_MbDQ.jpg?size=810x1080&amp;quality=96&amp;sign=d06a887061a1d4a33bc6e129f3f3d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58" descr="https://sun9-69.userapi.com/impg/nO3qk1-UQBu_mPq4M_XiS8A5TJ4NHEmiQam32w/dHdDa0_MbDQ.jpg?size=810x1080&amp;quality=96&amp;sign=d06a887061a1d4a33bc6e129f3f3d087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Autospacing="1" w:afterAutospacing="1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7. Контроль качества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готовое изделие отвечает следующим требованиям:</w:t>
      </w:r>
    </w:p>
    <w:p>
      <w:pPr>
        <w:pStyle w:val="Normal"/>
        <w:numPr>
          <w:ilvl w:val="0"/>
          <w:numId w:val="8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Цветовое сочетание гармонично;</w:t>
      </w:r>
    </w:p>
    <w:p>
      <w:pPr>
        <w:pStyle w:val="Normal"/>
        <w:numPr>
          <w:ilvl w:val="0"/>
          <w:numId w:val="8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Все элементы блоков выполнены ровно и аккуратно;</w:t>
      </w:r>
    </w:p>
    <w:p>
      <w:pPr>
        <w:pStyle w:val="Normal"/>
        <w:numPr>
          <w:ilvl w:val="0"/>
          <w:numId w:val="8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Работа оформлена в конечный результат;</w:t>
      </w:r>
    </w:p>
    <w:p>
      <w:pPr>
        <w:pStyle w:val="Normal"/>
        <w:numPr>
          <w:ilvl w:val="0"/>
          <w:numId w:val="8"/>
        </w:numPr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целом изделие имеет эстетический вид.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8. Экологическое обоснование</w:t>
      </w:r>
    </w:p>
    <w:p>
      <w:pPr>
        <w:pStyle w:val="Normal"/>
        <w:spacing w:lineRule="auto" w:line="360" w:beforeAutospacing="1" w:afterAutospacing="1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Стеклянные заготовки в виде длинных трубочек на специальных станках режут на мелкие колечки и обрабатывают шлифовальной смесью (угольный порошок с глиной ил и известью). Когда отверстия в колечках заполняются смесью, барабан нагревают. Стекло размягчается, колечки оплывают, но в результате вращения приобретают округлую форму. Порошок не дает им слипнуться, а отверстиям затечь. Затем бисер освобождают от шлифовальной смеси и для придания блеска полируют специальным порошком. Бисер и медная проволока, являются экологически чистыми и для работы они вполне пригодны. 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I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en-US" w:eastAsia="ru-RU"/>
        </w:rPr>
        <w:t>V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. Заключение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Выводы, анализ и самооценка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Выполнив данную работу, пришли к следующим выводам:</w:t>
      </w:r>
    </w:p>
    <w:p>
      <w:pPr>
        <w:pStyle w:val="Normal"/>
        <w:numPr>
          <w:ilvl w:val="0"/>
          <w:numId w:val="9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 – это мелкие круглые или граненые шарики из стекла (фарфора, металла, пластмассы или кости) со сквозными отверстиями для низания. Возраст его более 6 тысяч лет.</w:t>
      </w:r>
    </w:p>
    <w:p>
      <w:pPr>
        <w:pStyle w:val="Normal"/>
        <w:numPr>
          <w:ilvl w:val="0"/>
          <w:numId w:val="9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История бисера неразрывно связана со стеклоделием. Родиной бисера считается Египет.</w:t>
      </w:r>
    </w:p>
    <w:p>
      <w:pPr>
        <w:pStyle w:val="Normal"/>
        <w:numPr>
          <w:ilvl w:val="0"/>
          <w:numId w:val="9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Самым древним способом изготовления бисера был способ вытягивания стекла. </w:t>
      </w:r>
    </w:p>
    <w:p>
      <w:pPr>
        <w:pStyle w:val="Normal"/>
        <w:numPr>
          <w:ilvl w:val="0"/>
          <w:numId w:val="9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I веке до нашей эры появился новый способ обработки стекла: из капли стеклянной массы выдували нужные по размеру трубки стекла. Этот способ лег в основу современного стеклоделия.</w:t>
      </w:r>
    </w:p>
    <w:p>
      <w:pPr>
        <w:pStyle w:val="Normal"/>
        <w:numPr>
          <w:ilvl w:val="0"/>
          <w:numId w:val="9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Центром стеклоделия долгое время была Венеция. Где под страхом смертной казни было запрещено разглашать секреты изготовления бисера.</w:t>
      </w:r>
    </w:p>
    <w:p>
      <w:pPr>
        <w:pStyle w:val="Normal"/>
        <w:numPr>
          <w:ilvl w:val="0"/>
          <w:numId w:val="9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 Руси существовали мастерские по производству бисера еще с XI века. Бисерная вышивка берет свое начало с жемчужных работ.</w:t>
      </w:r>
    </w:p>
    <w:p>
      <w:pPr>
        <w:pStyle w:val="Normal"/>
        <w:numPr>
          <w:ilvl w:val="0"/>
          <w:numId w:val="9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Встречаются несколько видов работ из бисера: низание, ткачество, вышивка бисером, вязание, вдавливание бисера в воск.</w:t>
      </w:r>
    </w:p>
    <w:p>
      <w:pPr>
        <w:pStyle w:val="Normal"/>
        <w:numPr>
          <w:ilvl w:val="0"/>
          <w:numId w:val="9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Условно весь бисер можно разделить на 5 больших групп: рубленый бисер, стеклярус, бусины, стразы, блёстки.</w:t>
      </w:r>
    </w:p>
    <w:p>
      <w:pPr>
        <w:pStyle w:val="Normal"/>
        <w:numPr>
          <w:ilvl w:val="0"/>
          <w:numId w:val="9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зависимости от вида работы используется и специальное оборудование.</w:t>
      </w:r>
    </w:p>
    <w:p>
      <w:pPr>
        <w:pStyle w:val="Normal"/>
        <w:numPr>
          <w:ilvl w:val="0"/>
          <w:numId w:val="9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Бисероплетение – это замечательное, творческое увлечение!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Анализ проделанной работы.</w:t>
      </w:r>
    </w:p>
    <w:p>
      <w:pPr>
        <w:pStyle w:val="Normal"/>
        <w:numPr>
          <w:ilvl w:val="0"/>
          <w:numId w:val="10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Изделие получилось оригинальное, красивое, акуратное.</w:t>
      </w:r>
    </w:p>
    <w:p>
      <w:pPr>
        <w:pStyle w:val="Normal"/>
        <w:numPr>
          <w:ilvl w:val="0"/>
          <w:numId w:val="10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Работа в поцессе бисероплетеия позволяет развивать мелкую моторику рук, воспитывает такие качества как терпение, целеустремлённость, творческий вкус и фантызию-очень полезное занятие.</w:t>
      </w:r>
    </w:p>
    <w:p>
      <w:pPr>
        <w:pStyle w:val="Normal"/>
        <w:numPr>
          <w:ilvl w:val="0"/>
          <w:numId w:val="10"/>
        </w:numPr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Работа очень коропотливая, трудоёмкая, мелкая, занимает больше свободного времени.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Познавательная ценность.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Работа несет познавательную ценность: узнаешь историю бисера, схемы плетения изделий из бисера, сочетание цветов и размеров бисера. Знакомишься с традициями Японии и деревом Сакурой.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Новизна  проекта: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бисероплетение доставляет большое удовольствие и расслабляет. При выполнении работы учишься сочетать цвета и оттенки бисера, комбинировать материалы при изготовлении деревьев. Но самое приятное в этом занятии видеть реакцию окружающих и получать удовольствие от того, что это сделано собственными руками. И еще один положительный момент – решена проблема с подарками. 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Список литературы 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 ДонателлаЧиотти «Бисер».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2. Т.В. Шнуровозова «Красивые цветы и деревья из бисера»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3. А.Г. Соцкова «Декоративно-прикладное творчество».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4.Н.А. Литке,Ю.Н. Морозова «Цветные деревья из бисера» 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Е. Моисеенко, В. Фалеева. 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  <w:lang w:eastAsia="ru-RU"/>
        </w:rPr>
        <w:t>Бисер и стеклярус в России </w:t>
        <w:br/>
        <w:t>XVIII - начало XX века,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Издательство: Художник РСФСР, 1990 г.  стр. 256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6.Ляукина М. В. Бисер. – М.: АСТ-ПРЕСС, 1998. – 176 с.: ил.- («Основы художественного ремесла»). 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Интернет –ресурсы:</w:t>
      </w:r>
    </w:p>
    <w:p>
      <w:pPr>
        <w:pStyle w:val="Normal"/>
        <w:spacing w:lineRule="auto" w:line="360" w:beforeAutospacing="1" w:afterAutospacing="1"/>
        <w:rPr/>
      </w:pPr>
      <w:r>
        <w:rPr>
          <w:rFonts w:cs="Times New Roman" w:ascii="Times New Roman" w:hAnsi="Times New Roman"/>
          <w:sz w:val="28"/>
          <w:szCs w:val="28"/>
        </w:rPr>
        <w:t xml:space="preserve">7. </w:t>
      </w:r>
      <w:hyperlink r:id="rId39">
        <w:r>
          <w:rPr>
            <w:rStyle w:val="Style17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>http://stranamasterov.ru/</w:t>
        </w:r>
      </w:hyperlink>
    </w:p>
    <w:p>
      <w:pPr>
        <w:pStyle w:val="Normal"/>
        <w:spacing w:lineRule="auto" w:line="360" w:beforeAutospacing="1" w:afterAutospacing="1"/>
        <w:rPr/>
      </w:pPr>
      <w:r>
        <w:rPr>
          <w:rFonts w:cs="Times New Roman" w:ascii="Times New Roman" w:hAnsi="Times New Roman"/>
          <w:sz w:val="28"/>
          <w:szCs w:val="28"/>
        </w:rPr>
        <w:t>8.</w:t>
      </w:r>
      <w:hyperlink r:id="rId40">
        <w:r>
          <w:rPr>
            <w:rStyle w:val="Style17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>http://delai-sam.com/</w:t>
        </w:r>
      </w:hyperlink>
    </w:p>
    <w:p>
      <w:pPr>
        <w:pStyle w:val="Normal"/>
        <w:spacing w:lineRule="auto" w:line="360" w:beforeAutospacing="1" w:afterAutospacing="1"/>
        <w:rPr/>
      </w:pPr>
      <w:r>
        <w:rPr>
          <w:rFonts w:cs="Times New Roman" w:ascii="Times New Roman" w:hAnsi="Times New Roman"/>
          <w:sz w:val="28"/>
          <w:szCs w:val="28"/>
        </w:rPr>
        <w:t xml:space="preserve">9. </w:t>
      </w:r>
      <w:hyperlink r:id="rId41">
        <w:r>
          <w:rPr>
            <w:rStyle w:val="Style17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>http://www.beadicons.ru/</w:t>
        </w:r>
      </w:hyperlink>
    </w:p>
    <w:p>
      <w:pPr>
        <w:pStyle w:val="ListParagraph"/>
        <w:spacing w:lineRule="auto" w:line="360" w:beforeAutospacing="1" w:afterAutospacing="1"/>
        <w:ind w:left="0" w:hanging="0"/>
        <w:contextualSpacing/>
        <w:rPr/>
      </w:pPr>
      <w:r>
        <w:rPr>
          <w:rFonts w:cs="Times New Roman" w:ascii="Times New Roman" w:hAnsi="Times New Roman"/>
          <w:sz w:val="28"/>
          <w:szCs w:val="28"/>
        </w:rPr>
        <w:t>10.</w:t>
      </w:r>
      <w:hyperlink r:id="rId42">
        <w:r>
          <w:rPr>
            <w:rStyle w:val="Style17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>http://busina.ru/</w:t>
        </w:r>
      </w:hyperlink>
    </w:p>
    <w:p>
      <w:pPr>
        <w:pStyle w:val="Normal"/>
        <w:spacing w:lineRule="auto" w:line="360" w:beforeAutospacing="1" w:afterAutospacing="1"/>
        <w:rPr/>
      </w:pPr>
      <w:r>
        <w:rPr>
          <w:rFonts w:cs="Times New Roman" w:ascii="Times New Roman" w:hAnsi="Times New Roman"/>
          <w:sz w:val="28"/>
          <w:szCs w:val="28"/>
        </w:rPr>
        <w:t>11.</w:t>
      </w:r>
      <w:hyperlink r:id="rId43">
        <w:r>
          <w:rPr>
            <w:rStyle w:val="Style17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>http://www.myjulia.ru/</w:t>
        </w:r>
      </w:hyperlink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color w:val="0000FF"/>
          <w:sz w:val="28"/>
          <w:szCs w:val="28"/>
          <w:u w:val="single"/>
          <w:lang w:eastAsia="ru-RU"/>
        </w:rPr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color w:val="0000FF"/>
          <w:sz w:val="28"/>
          <w:szCs w:val="28"/>
          <w:u w:val="single"/>
          <w:lang w:eastAsia="ru-RU"/>
        </w:rPr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color w:val="0000FF"/>
          <w:sz w:val="28"/>
          <w:szCs w:val="28"/>
          <w:u w:val="single"/>
          <w:lang w:eastAsia="ru-RU"/>
        </w:rPr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Приложение 1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2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Рекомендации по уходу</w:t>
      </w:r>
    </w:p>
    <w:p>
      <w:pPr>
        <w:pStyle w:val="Normal"/>
        <w:spacing w:lineRule="auto" w:line="36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 Никогда не оставляйте изделия из бисера на солнце, располагайте изделие в таком месте, что бы на него не попадали прямые солнечные лучи. Иначе со временем цвет бисера может выгореть.</w:t>
        <w:br/>
        <w:br/>
        <w:t xml:space="preserve">2. Регулярно убирайте пыль с цветов и деревьев из бисера, для этого можно использовать мягкую кисточку (косметическую или для рисования) </w:t>
        <w:br/>
        <w:br/>
        <w:t xml:space="preserve">3. Изделия из бисера, которые сплетены на проволоке, к таким относятся деревья и цветы из бисера, ни в коем случае нельзя мочить, иначе проволока под бисером заржавеет и испортит внешний вид цветку или дереву из бисера. </w:t>
        <w:br/>
        <w:br/>
        <w:t>4. Чтобы провести влажную уборку на изделии из бисера, просто возьмите обыкновенную пуховку или губку, смочите её слегка водой и протрите ею бисер на изделии, этим вы предотвратите попадания воды на проволоку, и сможете протереть бисер.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7"/>
          <w:szCs w:val="27"/>
          <w:lang w:eastAsia="ru-RU"/>
        </w:rPr>
        <w:t>Приложение 2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Реклама</w:t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Современные мастерицы пользуются накопленным тысячелетиями опытом и помимо украшения одежды и обуви, браслетов и колье, делают также потрясающей красоты деревца и цветы. Глядя на такую бисерную сказку, сложно поверить, что все это творение рук человека.</w:t>
      </w:r>
    </w:p>
    <w:p>
      <w:pPr>
        <w:pStyle w:val="Normal"/>
        <w:spacing w:lineRule="auto" w:line="360" w:beforeAutospacing="1" w:afterAutospacing="1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drawing>
          <wp:anchor behindDoc="0" distT="0" distB="0" distL="114300" distR="123190" simplePos="0" locked="0" layoutInCell="1" allowOverlap="1" relativeHeight="16">
            <wp:simplePos x="0" y="0"/>
            <wp:positionH relativeFrom="column">
              <wp:posOffset>1901190</wp:posOffset>
            </wp:positionH>
            <wp:positionV relativeFrom="paragraph">
              <wp:posOffset>116205</wp:posOffset>
            </wp:positionV>
            <wp:extent cx="1914525" cy="2705100"/>
            <wp:effectExtent l="0" t="0" r="0" b="0"/>
            <wp:wrapTight wrapText="bothSides">
              <wp:wrapPolygon edited="0">
                <wp:start x="-60" y="0"/>
                <wp:lineTo x="-60" y="21391"/>
                <wp:lineTo x="21491" y="21391"/>
                <wp:lineTo x="21491" y="0"/>
                <wp:lineTo x="-60" y="0"/>
              </wp:wrapPolygon>
            </wp:wrapTight>
            <wp:docPr id="38" name="Рисунок 60" descr="https://sun9-7.userapi.com/impg/MG0sLpyBkhpRkTm9qFC8OUr5awtkG1AW4vnZBQ/R0QnfGpwp0E.jpg?size=810x1080&amp;quality=96&amp;sign=ef427e93b37c81daf4e9fc81b2439a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60" descr="https://sun9-7.userapi.com/impg/MG0sLpyBkhpRkTm9qFC8OUr5awtkG1AW4vnZBQ/R0QnfGpwp0E.jpg?size=810x1080&amp;quality=96&amp;sign=ef427e93b37c81daf4e9fc81b2439a77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l="0" t="0" r="5639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Цвет зари охватил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Ещё сонные ветви,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Дождь его разбудил, по весенему светлый!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 бутонам из рос, 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цветочным бутонам, ветер краски разнёс,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Бледно-розовым тоном!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Ещё кружевом лёд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Покрывает аллеи,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 весна уж цветёт</w:t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 сакурой алеет!</w:t>
      </w:r>
    </w:p>
    <w:sectPr>
      <w:footerReference w:type="default" r:id="rId45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83870152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>
    <w:pPr>
      <w:pStyle w:val="Style24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53245f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7"/>
    <w:uiPriority w:val="99"/>
    <w:qFormat/>
    <w:rsid w:val="00f609b4"/>
    <w:rPr/>
  </w:style>
  <w:style w:type="character" w:styleId="Style16" w:customStyle="1">
    <w:name w:val="Нижний колонтитул Знак"/>
    <w:basedOn w:val="DefaultParagraphFont"/>
    <w:link w:val="a9"/>
    <w:uiPriority w:val="99"/>
    <w:qFormat/>
    <w:rsid w:val="00f609b4"/>
    <w:rPr/>
  </w:style>
  <w:style w:type="character" w:styleId="ListLabel1">
    <w:name w:val="ListLabel 1"/>
    <w:qFormat/>
    <w:rPr>
      <w:rFonts w:ascii="Times New Roman" w:hAnsi="Times New Roman"/>
      <w:sz w:val="28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/>
      <w:sz w:val="28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rFonts w:ascii="Times New Roman" w:hAnsi="Times New Roman"/>
      <w:sz w:val="28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rFonts w:ascii="Times New Roman" w:hAnsi="Times New Roman"/>
      <w:sz w:val="28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rFonts w:ascii="Times New Roman" w:hAnsi="Times New Roman"/>
      <w:sz w:val="28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53245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3245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3b0aad"/>
    <w:pPr>
      <w:spacing w:before="0" w:after="200"/>
      <w:ind w:left="720" w:hanging="0"/>
      <w:contextualSpacing/>
    </w:pPr>
    <w:rPr/>
  </w:style>
  <w:style w:type="paragraph" w:styleId="Style23">
    <w:name w:val="Header"/>
    <w:basedOn w:val="Normal"/>
    <w:link w:val="a8"/>
    <w:uiPriority w:val="99"/>
    <w:unhideWhenUsed/>
    <w:rsid w:val="00f609b4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aa"/>
    <w:uiPriority w:val="99"/>
    <w:unhideWhenUsed/>
    <w:rsid w:val="00f609b4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gif"/><Relationship Id="rId22" Type="http://schemas.openxmlformats.org/officeDocument/2006/relationships/image" Target="media/image21.gif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image" Target="media/image25.jpeg"/><Relationship Id="rId27" Type="http://schemas.openxmlformats.org/officeDocument/2006/relationships/image" Target="media/image26.jpeg"/><Relationship Id="rId28" Type="http://schemas.openxmlformats.org/officeDocument/2006/relationships/image" Target="media/image27.jpeg"/><Relationship Id="rId29" Type="http://schemas.openxmlformats.org/officeDocument/2006/relationships/image" Target="media/image28.jpeg"/><Relationship Id="rId30" Type="http://schemas.openxmlformats.org/officeDocument/2006/relationships/image" Target="media/image29.jpeg"/><Relationship Id="rId31" Type="http://schemas.openxmlformats.org/officeDocument/2006/relationships/image" Target="media/image30.jpeg"/><Relationship Id="rId32" Type="http://schemas.openxmlformats.org/officeDocument/2006/relationships/image" Target="media/image31.jpeg"/><Relationship Id="rId33" Type="http://schemas.openxmlformats.org/officeDocument/2006/relationships/image" Target="media/image32.jpeg"/><Relationship Id="rId34" Type="http://schemas.openxmlformats.org/officeDocument/2006/relationships/image" Target="media/image33.jpeg"/><Relationship Id="rId35" Type="http://schemas.openxmlformats.org/officeDocument/2006/relationships/image" Target="media/image34.jpeg"/><Relationship Id="rId36" Type="http://schemas.openxmlformats.org/officeDocument/2006/relationships/image" Target="media/image35.jpeg"/><Relationship Id="rId37" Type="http://schemas.openxmlformats.org/officeDocument/2006/relationships/image" Target="media/image36.jpeg"/><Relationship Id="rId38" Type="http://schemas.openxmlformats.org/officeDocument/2006/relationships/image" Target="media/image37.jpeg"/><Relationship Id="rId39" Type="http://schemas.openxmlformats.org/officeDocument/2006/relationships/hyperlink" Target="https://infourok.ru/go.html?href=http%3A%2F%2Fstranamasterov.ru%2F" TargetMode="External"/><Relationship Id="rId40" Type="http://schemas.openxmlformats.org/officeDocument/2006/relationships/hyperlink" Target="https://infourok.ru/go.html?href=http%3A%2F%2Fdelai-sam.com%2F" TargetMode="External"/><Relationship Id="rId41" Type="http://schemas.openxmlformats.org/officeDocument/2006/relationships/hyperlink" Target="https://infourok.ru/go.html?href=http%3A%2F%2Fwww.beadicons.ru%2F" TargetMode="External"/><Relationship Id="rId42" Type="http://schemas.openxmlformats.org/officeDocument/2006/relationships/hyperlink" Target="https://infourok.ru/go.html?href=http%3A%2F%2Fbusina.ru%2F" TargetMode="External"/><Relationship Id="rId43" Type="http://schemas.openxmlformats.org/officeDocument/2006/relationships/hyperlink" Target="https://infourok.ru/go.html?href=http%3A%2F%2Fwww.myjulia.ru%2F" TargetMode="External"/><Relationship Id="rId44" Type="http://schemas.openxmlformats.org/officeDocument/2006/relationships/image" Target="media/image38.jpeg"/><Relationship Id="rId45" Type="http://schemas.openxmlformats.org/officeDocument/2006/relationships/footer" Target="footer1.xml"/><Relationship Id="rId46" Type="http://schemas.openxmlformats.org/officeDocument/2006/relationships/numbering" Target="numbering.xml"/><Relationship Id="rId47" Type="http://schemas.openxmlformats.org/officeDocument/2006/relationships/fontTable" Target="fontTable.xml"/><Relationship Id="rId48" Type="http://schemas.openxmlformats.org/officeDocument/2006/relationships/settings" Target="settings.xml"/><Relationship Id="rId49" Type="http://schemas.openxmlformats.org/officeDocument/2006/relationships/theme" Target="theme/theme1.xml"/><Relationship Id="rId5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FB04C-1224-407D-8ADD-37A1F0127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Application>LibreOffice/5.1.2.2$Windows_x86 LibreOffice_project/d3bf12ecb743fc0d20e0be0c58ca359301eb705f</Application>
  <Pages>27</Pages>
  <Words>2924</Words>
  <Characters>19665</Characters>
  <CharactersWithSpaces>22431</CharactersWithSpaces>
  <Paragraphs>248</Paragraphs>
  <Company>dasa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2020-12-03T17:44:00Z</dcterms:created>
  <dc:creator>asd</dc:creator>
  <dc:description/>
  <dc:language>ru-RU</dc:language>
  <cp:lastModifiedBy/>
  <cp:lastPrinted>2020-12-09T10:16:00Z</cp:lastPrinted>
  <dcterms:modified xsi:type="dcterms:W3CDTF">2021-10-13T20:08:19Z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dasa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