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F73AA" w:rsidRDefault="00127EAC" w:rsidP="00F062A4">
      <w:pPr>
        <w:shd w:val="clear" w:color="auto" w:fill="FFFFFF"/>
        <w:spacing w:after="0" w:line="360" w:lineRule="auto"/>
        <w:ind w:firstLine="709"/>
        <w:jc w:val="both"/>
        <w:textAlignment w:val="baseline"/>
        <w:rPr>
          <w:rFonts w:ascii="Times New Roman" w:eastAsia="Times New Roman" w:hAnsi="Times New Roman"/>
          <w:b/>
          <w:i/>
          <w:iCs/>
          <w:color w:val="000000"/>
          <w:sz w:val="28"/>
          <w:szCs w:val="28"/>
          <w:bdr w:val="none" w:sz="0" w:space="0" w:color="auto" w:frame="1"/>
          <w:lang w:eastAsia="ru-RU"/>
        </w:rPr>
      </w:pPr>
      <w:r>
        <w:rPr>
          <w:color w:val="000000"/>
          <w:sz w:val="28"/>
          <w:szCs w:val="28"/>
        </w:rPr>
        <w:t>Личностно- ориентированный подход в физическом воспитании</w:t>
      </w:r>
      <w:r w:rsidR="00B65318">
        <w:rPr>
          <w:color w:val="000000"/>
          <w:sz w:val="28"/>
          <w:szCs w:val="28"/>
        </w:rPr>
        <w:t xml:space="preserve"> детей младшего школьного возраста</w:t>
      </w:r>
    </w:p>
    <w:p w:rsidR="002F73AA" w:rsidRDefault="00D52B8C" w:rsidP="002F73AA">
      <w:pPr>
        <w:shd w:val="clear" w:color="auto" w:fill="FFFFFF"/>
        <w:spacing w:after="0" w:line="360" w:lineRule="auto"/>
        <w:ind w:firstLine="709"/>
        <w:jc w:val="right"/>
        <w:textAlignment w:val="baseline"/>
        <w:rPr>
          <w:rFonts w:ascii="Times New Roman" w:eastAsia="Times New Roman" w:hAnsi="Times New Roman"/>
          <w:b/>
          <w:i/>
          <w:iCs/>
          <w:color w:val="000000"/>
          <w:sz w:val="28"/>
          <w:szCs w:val="28"/>
          <w:bdr w:val="none" w:sz="0" w:space="0" w:color="auto" w:frame="1"/>
          <w:lang w:eastAsia="ru-RU"/>
        </w:rPr>
      </w:pPr>
      <w:r>
        <w:rPr>
          <w:rFonts w:ascii="Times New Roman" w:eastAsia="Times New Roman" w:hAnsi="Times New Roman"/>
          <w:b/>
          <w:i/>
          <w:iCs/>
          <w:color w:val="000000"/>
          <w:sz w:val="28"/>
          <w:szCs w:val="28"/>
          <w:bdr w:val="none" w:sz="0" w:space="0" w:color="auto" w:frame="1"/>
          <w:lang w:eastAsia="ru-RU"/>
        </w:rPr>
        <w:t>Учитель</w:t>
      </w:r>
      <w:r w:rsidR="009801B4">
        <w:rPr>
          <w:rFonts w:ascii="Times New Roman" w:eastAsia="Times New Roman" w:hAnsi="Times New Roman"/>
          <w:b/>
          <w:i/>
          <w:iCs/>
          <w:color w:val="000000"/>
          <w:sz w:val="28"/>
          <w:szCs w:val="28"/>
          <w:bdr w:val="none" w:sz="0" w:space="0" w:color="auto" w:frame="1"/>
          <w:lang w:eastAsia="ru-RU"/>
        </w:rPr>
        <w:t xml:space="preserve"> физической культуры </w:t>
      </w:r>
      <w:r w:rsidR="002F73AA">
        <w:rPr>
          <w:rFonts w:ascii="Times New Roman" w:eastAsia="Times New Roman" w:hAnsi="Times New Roman"/>
          <w:b/>
          <w:i/>
          <w:iCs/>
          <w:color w:val="000000"/>
          <w:sz w:val="28"/>
          <w:szCs w:val="28"/>
          <w:bdr w:val="none" w:sz="0" w:space="0" w:color="auto" w:frame="1"/>
          <w:lang w:eastAsia="ru-RU"/>
        </w:rPr>
        <w:t xml:space="preserve"> </w:t>
      </w:r>
      <w:r>
        <w:rPr>
          <w:rFonts w:ascii="Times New Roman" w:eastAsia="Times New Roman" w:hAnsi="Times New Roman"/>
          <w:b/>
          <w:i/>
          <w:iCs/>
          <w:color w:val="000000"/>
          <w:sz w:val="28"/>
          <w:szCs w:val="28"/>
          <w:bdr w:val="none" w:sz="0" w:space="0" w:color="auto" w:frame="1"/>
          <w:lang w:eastAsia="ru-RU"/>
        </w:rPr>
        <w:t>МБОУ « Болтутинская СШ</w:t>
      </w:r>
      <w:r w:rsidR="00426F85">
        <w:rPr>
          <w:rFonts w:ascii="Times New Roman" w:eastAsia="Times New Roman" w:hAnsi="Times New Roman"/>
          <w:b/>
          <w:i/>
          <w:iCs/>
          <w:color w:val="000000"/>
          <w:sz w:val="28"/>
          <w:szCs w:val="28"/>
          <w:bdr w:val="none" w:sz="0" w:space="0" w:color="auto" w:frame="1"/>
          <w:lang w:eastAsia="ru-RU"/>
        </w:rPr>
        <w:t>» Ляпченкова</w:t>
      </w:r>
      <w:r w:rsidR="002F73AA">
        <w:rPr>
          <w:rFonts w:ascii="Times New Roman" w:eastAsia="Times New Roman" w:hAnsi="Times New Roman"/>
          <w:b/>
          <w:i/>
          <w:iCs/>
          <w:color w:val="000000"/>
          <w:sz w:val="28"/>
          <w:szCs w:val="28"/>
          <w:bdr w:val="none" w:sz="0" w:space="0" w:color="auto" w:frame="1"/>
          <w:lang w:eastAsia="ru-RU"/>
        </w:rPr>
        <w:t xml:space="preserve"> Р.А.</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b/>
          <w:i/>
          <w:iCs/>
          <w:color w:val="000000"/>
          <w:sz w:val="28"/>
          <w:szCs w:val="28"/>
          <w:bdr w:val="none" w:sz="0" w:space="0" w:color="auto" w:frame="1"/>
          <w:lang w:eastAsia="ru-RU"/>
        </w:rPr>
      </w:pPr>
      <w:r w:rsidRPr="007111B4">
        <w:rPr>
          <w:rFonts w:ascii="Times New Roman" w:eastAsia="Times New Roman" w:hAnsi="Times New Roman"/>
          <w:b/>
          <w:i/>
          <w:iCs/>
          <w:color w:val="000000"/>
          <w:sz w:val="28"/>
          <w:szCs w:val="28"/>
          <w:bdr w:val="none" w:sz="0" w:space="0" w:color="auto" w:frame="1"/>
          <w:lang w:eastAsia="ru-RU"/>
        </w:rPr>
        <w:t>Аннотация</w:t>
      </w:r>
    </w:p>
    <w:p w:rsidR="00F062A4" w:rsidRPr="007111B4" w:rsidRDefault="00F062A4" w:rsidP="00F062A4">
      <w:pPr>
        <w:pStyle w:val="a3"/>
        <w:spacing w:before="150" w:beforeAutospacing="0" w:after="0" w:afterAutospacing="0" w:line="360" w:lineRule="auto"/>
        <w:ind w:firstLine="709"/>
        <w:jc w:val="both"/>
        <w:textAlignment w:val="top"/>
        <w:rPr>
          <w:color w:val="000000"/>
          <w:sz w:val="28"/>
          <w:szCs w:val="28"/>
        </w:rPr>
      </w:pPr>
      <w:r w:rsidRPr="007111B4">
        <w:rPr>
          <w:color w:val="000000"/>
          <w:sz w:val="28"/>
          <w:szCs w:val="28"/>
        </w:rPr>
        <w:t>В работе представлен личностно-ориентированный подход в физическом воспитании, где глубокое внимание уделено развитию личности обучающегося начальной школы.</w:t>
      </w:r>
    </w:p>
    <w:p w:rsidR="00F062A4" w:rsidRPr="007111B4" w:rsidRDefault="00F062A4" w:rsidP="00F062A4">
      <w:pPr>
        <w:pStyle w:val="a3"/>
        <w:spacing w:before="150" w:beforeAutospacing="0" w:after="0" w:afterAutospacing="0" w:line="360" w:lineRule="auto"/>
        <w:ind w:firstLine="709"/>
        <w:jc w:val="both"/>
        <w:textAlignment w:val="top"/>
        <w:rPr>
          <w:color w:val="000000"/>
          <w:sz w:val="28"/>
          <w:szCs w:val="28"/>
        </w:rPr>
      </w:pPr>
      <w:r w:rsidRPr="007111B4">
        <w:rPr>
          <w:color w:val="000000"/>
          <w:sz w:val="28"/>
          <w:szCs w:val="28"/>
        </w:rPr>
        <w:t>При использовании учителем личностно-ориентированного подхода в процессе физического воспитания основополагающим принципом является наглядное управление двигательной деятельностью обучающегося. Главными показателями используемого принципа являются: снятие внешнего принуждения, создание доброжелательной обстановки для совместной и самостоятельной работы,  элементами творческой активности учащегося.</w:t>
      </w:r>
    </w:p>
    <w:p w:rsidR="00F062A4" w:rsidRDefault="00F062A4" w:rsidP="00F062A4">
      <w:pPr>
        <w:shd w:val="clear" w:color="auto" w:fill="FFFFFF"/>
        <w:spacing w:after="0" w:line="360" w:lineRule="auto"/>
        <w:ind w:firstLine="709"/>
        <w:jc w:val="both"/>
        <w:textAlignment w:val="baseline"/>
        <w:rPr>
          <w:rFonts w:ascii="Times New Roman" w:eastAsia="Times New Roman" w:hAnsi="Times New Roman"/>
          <w:b/>
          <w:bCs/>
          <w:color w:val="000000"/>
          <w:sz w:val="28"/>
          <w:szCs w:val="28"/>
          <w:bdr w:val="none" w:sz="0" w:space="0" w:color="auto" w:frame="1"/>
          <w:lang w:eastAsia="ru-RU"/>
        </w:rPr>
      </w:pP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i/>
          <w:iCs/>
          <w:color w:val="000000"/>
          <w:sz w:val="28"/>
          <w:szCs w:val="28"/>
          <w:bdr w:val="none" w:sz="0" w:space="0" w:color="auto" w:frame="1"/>
          <w:lang w:eastAsia="ru-RU"/>
        </w:rPr>
      </w:pPr>
      <w:r w:rsidRPr="007111B4">
        <w:rPr>
          <w:rFonts w:ascii="Times New Roman" w:eastAsia="Times New Roman" w:hAnsi="Times New Roman"/>
          <w:b/>
          <w:bCs/>
          <w:color w:val="000000"/>
          <w:sz w:val="28"/>
          <w:szCs w:val="28"/>
          <w:bdr w:val="none" w:sz="0" w:space="0" w:color="auto" w:frame="1"/>
          <w:lang w:eastAsia="ru-RU"/>
        </w:rPr>
        <w:t>Ключевые слова:</w:t>
      </w:r>
      <w:r w:rsidRPr="007111B4">
        <w:rPr>
          <w:rFonts w:ascii="Times New Roman" w:eastAsia="Times New Roman" w:hAnsi="Times New Roman"/>
          <w:color w:val="000000"/>
          <w:sz w:val="28"/>
          <w:szCs w:val="28"/>
          <w:bdr w:val="none" w:sz="0" w:space="0" w:color="auto" w:frame="1"/>
          <w:lang w:eastAsia="ru-RU"/>
        </w:rPr>
        <w:t> </w:t>
      </w:r>
      <w:r w:rsidRPr="007111B4">
        <w:rPr>
          <w:rFonts w:ascii="Times New Roman" w:eastAsia="Times New Roman" w:hAnsi="Times New Roman"/>
          <w:i/>
          <w:iCs/>
          <w:color w:val="000000"/>
          <w:sz w:val="28"/>
          <w:szCs w:val="28"/>
          <w:bdr w:val="none" w:sz="0" w:space="0" w:color="auto" w:frame="1"/>
          <w:lang w:eastAsia="ru-RU"/>
        </w:rPr>
        <w:t>личностно ориентированный подход, социально значимые качества личности, двигательная подготовленность, знания в области физической культуры.</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b/>
          <w:color w:val="000000"/>
          <w:sz w:val="28"/>
          <w:szCs w:val="28"/>
          <w:lang w:eastAsia="ru-RU"/>
        </w:rPr>
      </w:pPr>
      <w:r w:rsidRPr="007111B4">
        <w:rPr>
          <w:rFonts w:ascii="Times New Roman" w:eastAsia="Times New Roman" w:hAnsi="Times New Roman"/>
          <w:b/>
          <w:i/>
          <w:iCs/>
          <w:color w:val="000000"/>
          <w:sz w:val="28"/>
          <w:szCs w:val="28"/>
          <w:bdr w:val="none" w:sz="0" w:space="0" w:color="auto" w:frame="1"/>
          <w:lang w:eastAsia="ru-RU"/>
        </w:rPr>
        <w:t>Актуальность.</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Проблема разработки системы воспитания в области базовой школьной физической культуры в последнее время все больше привлекает внимание специалистов. Это объясняется объективно сложившейся негативной тенденции  в подготовке учащихся младших классов общеобразовательной школы по учебному предмету "физическая культура".</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В этой связи приобретает решающее значение знание личностных характеристик младших школьников, которые определяют эффективность учебно-педагогического процесса в области физической культуры [4].</w:t>
      </w:r>
    </w:p>
    <w:p w:rsidR="00F062A4" w:rsidRPr="007111B4" w:rsidRDefault="00F062A4" w:rsidP="00F062A4">
      <w:pPr>
        <w:spacing w:before="168" w:after="168" w:line="360" w:lineRule="auto"/>
        <w:ind w:firstLine="709"/>
        <w:jc w:val="both"/>
        <w:rPr>
          <w:rFonts w:ascii="Times New Roman" w:eastAsia="Times New Roman" w:hAnsi="Times New Roman"/>
          <w:color w:val="000000"/>
          <w:sz w:val="28"/>
          <w:szCs w:val="28"/>
          <w:bdr w:val="none" w:sz="0" w:space="0" w:color="auto" w:frame="1"/>
          <w:lang w:eastAsia="ru-RU"/>
        </w:rPr>
      </w:pPr>
      <w:r w:rsidRPr="007111B4">
        <w:rPr>
          <w:rFonts w:ascii="Times New Roman" w:eastAsia="Times New Roman" w:hAnsi="Times New Roman"/>
          <w:b/>
          <w:i/>
          <w:color w:val="000000"/>
          <w:sz w:val="28"/>
          <w:szCs w:val="28"/>
          <w:bdr w:val="none" w:sz="0" w:space="0" w:color="auto" w:frame="1"/>
          <w:lang w:eastAsia="ru-RU"/>
        </w:rPr>
        <w:t>Целью</w:t>
      </w:r>
      <w:r w:rsidRPr="007111B4">
        <w:rPr>
          <w:rFonts w:ascii="Times New Roman" w:eastAsia="Times New Roman" w:hAnsi="Times New Roman"/>
          <w:color w:val="000000"/>
          <w:sz w:val="28"/>
          <w:szCs w:val="28"/>
          <w:bdr w:val="none" w:sz="0" w:space="0" w:color="auto" w:frame="1"/>
          <w:lang w:eastAsia="ru-RU"/>
        </w:rPr>
        <w:t xml:space="preserve"> исследования являлось: выявление новых подходов к воспитанию младших школьников по физической культуре на основе  личностно ориентированного подхода.</w:t>
      </w:r>
    </w:p>
    <w:p w:rsidR="00F062A4" w:rsidRPr="007111B4" w:rsidRDefault="00F062A4" w:rsidP="00F062A4">
      <w:pPr>
        <w:spacing w:before="168" w:after="168" w:line="360" w:lineRule="auto"/>
        <w:ind w:firstLine="709"/>
        <w:jc w:val="both"/>
        <w:rPr>
          <w:rFonts w:ascii="Times New Roman" w:eastAsia="Times New Roman" w:hAnsi="Times New Roman"/>
          <w:color w:val="000000"/>
          <w:sz w:val="28"/>
          <w:szCs w:val="28"/>
          <w:bdr w:val="none" w:sz="0" w:space="0" w:color="auto" w:frame="1"/>
          <w:lang w:eastAsia="ru-RU"/>
        </w:rPr>
      </w:pPr>
      <w:r w:rsidRPr="007111B4">
        <w:rPr>
          <w:rFonts w:ascii="Times New Roman" w:eastAsia="Times New Roman" w:hAnsi="Times New Roman"/>
          <w:b/>
          <w:i/>
          <w:color w:val="000000"/>
          <w:sz w:val="28"/>
          <w:szCs w:val="28"/>
          <w:bdr w:val="none" w:sz="0" w:space="0" w:color="auto" w:frame="1"/>
          <w:lang w:eastAsia="ru-RU"/>
        </w:rPr>
        <w:lastRenderedPageBreak/>
        <w:t>Задачи исследования</w:t>
      </w:r>
      <w:r w:rsidRPr="007111B4">
        <w:rPr>
          <w:rFonts w:ascii="Times New Roman" w:eastAsia="Times New Roman" w:hAnsi="Times New Roman"/>
          <w:color w:val="000000"/>
          <w:sz w:val="28"/>
          <w:szCs w:val="28"/>
          <w:bdr w:val="none" w:sz="0" w:space="0" w:color="auto" w:frame="1"/>
          <w:lang w:eastAsia="ru-RU"/>
        </w:rPr>
        <w:t>:</w:t>
      </w:r>
    </w:p>
    <w:p w:rsidR="00F062A4" w:rsidRPr="003512F7" w:rsidRDefault="00F062A4" w:rsidP="00F062A4">
      <w:pPr>
        <w:spacing w:before="168" w:after="168" w:line="360" w:lineRule="auto"/>
        <w:ind w:firstLine="709"/>
        <w:jc w:val="both"/>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1.</w:t>
      </w:r>
      <w:r w:rsidRPr="007111B4">
        <w:rPr>
          <w:rFonts w:ascii="Times New Roman" w:eastAsia="Times New Roman" w:hAnsi="Times New Roman"/>
          <w:color w:val="000000"/>
          <w:sz w:val="28"/>
          <w:szCs w:val="28"/>
          <w:lang w:eastAsia="ru-RU"/>
        </w:rPr>
        <w:t xml:space="preserve"> </w:t>
      </w:r>
      <w:r w:rsidRPr="003512F7">
        <w:rPr>
          <w:rFonts w:ascii="Times New Roman" w:eastAsia="Times New Roman" w:hAnsi="Times New Roman"/>
          <w:color w:val="000000"/>
          <w:sz w:val="28"/>
          <w:szCs w:val="28"/>
          <w:lang w:eastAsia="ru-RU"/>
        </w:rPr>
        <w:t>изучить теоретическую обоснованность значения и перспективность применения личностно-ориентированного подхода в физическом воспитании начальной школы;</w:t>
      </w:r>
    </w:p>
    <w:p w:rsidR="00F062A4" w:rsidRPr="00DA2C46" w:rsidRDefault="00F062A4" w:rsidP="00F062A4">
      <w:pPr>
        <w:spacing w:before="168" w:after="168" w:line="360" w:lineRule="auto"/>
        <w:ind w:firstLine="709"/>
        <w:jc w:val="both"/>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lang w:eastAsia="ru-RU"/>
        </w:rPr>
        <w:t>2.</w:t>
      </w:r>
      <w:r w:rsidRPr="00DA2C46">
        <w:rPr>
          <w:rFonts w:ascii="Times New Roman" w:eastAsia="Times New Roman" w:hAnsi="Times New Roman"/>
          <w:color w:val="000000"/>
          <w:sz w:val="28"/>
          <w:szCs w:val="28"/>
          <w:lang w:eastAsia="ru-RU"/>
        </w:rPr>
        <w:t xml:space="preserve"> разработать</w:t>
      </w:r>
      <w:r w:rsidRPr="007111B4">
        <w:rPr>
          <w:rFonts w:ascii="Times New Roman" w:eastAsia="Times New Roman" w:hAnsi="Times New Roman"/>
          <w:color w:val="000000"/>
          <w:sz w:val="28"/>
          <w:szCs w:val="28"/>
          <w:bdr w:val="none" w:sz="0" w:space="0" w:color="auto" w:frame="1"/>
          <w:lang w:eastAsia="ru-RU"/>
        </w:rPr>
        <w:t xml:space="preserve"> </w:t>
      </w:r>
      <w:r w:rsidRPr="00DA2C46">
        <w:rPr>
          <w:rFonts w:ascii="Times New Roman" w:eastAsia="Times New Roman" w:hAnsi="Times New Roman"/>
          <w:color w:val="000000"/>
          <w:sz w:val="28"/>
          <w:szCs w:val="28"/>
          <w:lang w:eastAsia="ru-RU"/>
        </w:rPr>
        <w:t>пути учета субъектного опыта учащегося, а также критерии определения личностно-ориентированной тех</w:t>
      </w:r>
      <w:r>
        <w:rPr>
          <w:rFonts w:ascii="Times New Roman" w:eastAsia="Times New Roman" w:hAnsi="Times New Roman"/>
          <w:color w:val="000000"/>
          <w:sz w:val="28"/>
          <w:szCs w:val="28"/>
          <w:lang w:eastAsia="ru-RU"/>
        </w:rPr>
        <w:t>нологии в физическом воспитании.</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bdr w:val="none" w:sz="0" w:space="0" w:color="auto" w:frame="1"/>
          <w:lang w:eastAsia="ru-RU"/>
        </w:rPr>
      </w:pPr>
      <w:r w:rsidRPr="007111B4">
        <w:rPr>
          <w:rFonts w:ascii="Times New Roman" w:eastAsia="Times New Roman" w:hAnsi="Times New Roman"/>
          <w:b/>
          <w:i/>
          <w:color w:val="000000"/>
          <w:sz w:val="28"/>
          <w:szCs w:val="28"/>
          <w:bdr w:val="none" w:sz="0" w:space="0" w:color="auto" w:frame="1"/>
          <w:lang w:eastAsia="ru-RU"/>
        </w:rPr>
        <w:t>Введение</w:t>
      </w:r>
      <w:r>
        <w:rPr>
          <w:rFonts w:ascii="Times New Roman" w:eastAsia="Times New Roman" w:hAnsi="Times New Roman"/>
          <w:b/>
          <w:i/>
          <w:color w:val="000000"/>
          <w:sz w:val="28"/>
          <w:szCs w:val="28"/>
          <w:bdr w:val="none" w:sz="0" w:space="0" w:color="auto" w:frame="1"/>
          <w:lang w:eastAsia="ru-RU"/>
        </w:rPr>
        <w:t>.</w:t>
      </w:r>
      <w:r>
        <w:rPr>
          <w:rFonts w:ascii="Times New Roman" w:eastAsia="Times New Roman" w:hAnsi="Times New Roman"/>
          <w:color w:val="000000"/>
          <w:sz w:val="28"/>
          <w:szCs w:val="28"/>
          <w:bdr w:val="none" w:sz="0" w:space="0" w:color="auto" w:frame="1"/>
          <w:lang w:eastAsia="ru-RU"/>
        </w:rPr>
        <w:t xml:space="preserve"> </w:t>
      </w:r>
      <w:r w:rsidRPr="007111B4">
        <w:rPr>
          <w:rFonts w:ascii="Times New Roman" w:eastAsia="Times New Roman" w:hAnsi="Times New Roman"/>
          <w:color w:val="000000"/>
          <w:sz w:val="28"/>
          <w:szCs w:val="28"/>
          <w:bdr w:val="none" w:sz="0" w:space="0" w:color="auto" w:frame="1"/>
          <w:lang w:eastAsia="ru-RU"/>
        </w:rPr>
        <w:t xml:space="preserve"> </w:t>
      </w:r>
      <w:r w:rsidRPr="007111B4">
        <w:rPr>
          <w:rFonts w:ascii="Times New Roman" w:eastAsia="Times New Roman" w:hAnsi="Times New Roman"/>
          <w:color w:val="000000"/>
          <w:sz w:val="28"/>
          <w:szCs w:val="28"/>
          <w:lang w:eastAsia="ru-RU"/>
        </w:rPr>
        <w:t>Главным</w:t>
      </w:r>
      <w:r w:rsidRPr="003512F7">
        <w:rPr>
          <w:rFonts w:ascii="Times New Roman" w:eastAsia="Times New Roman" w:hAnsi="Times New Roman"/>
          <w:color w:val="000000"/>
          <w:sz w:val="28"/>
          <w:szCs w:val="28"/>
          <w:lang w:eastAsia="ru-RU"/>
        </w:rPr>
        <w:t xml:space="preserve"> условием в достижении требований </w:t>
      </w:r>
      <w:r w:rsidRPr="007111B4">
        <w:rPr>
          <w:rFonts w:ascii="Times New Roman" w:eastAsia="Times New Roman" w:hAnsi="Times New Roman"/>
          <w:color w:val="000000"/>
          <w:sz w:val="28"/>
          <w:szCs w:val="28"/>
          <w:lang w:eastAsia="ru-RU"/>
        </w:rPr>
        <w:t>ФГОС</w:t>
      </w:r>
      <w:r w:rsidRPr="003512F7">
        <w:rPr>
          <w:rFonts w:ascii="Times New Roman" w:eastAsia="Times New Roman" w:hAnsi="Times New Roman"/>
          <w:color w:val="000000"/>
          <w:sz w:val="28"/>
          <w:szCs w:val="28"/>
          <w:lang w:eastAsia="ru-RU"/>
        </w:rPr>
        <w:t xml:space="preserve"> является личностно-ориентированный подход в обучении, под которым понима</w:t>
      </w:r>
      <w:r w:rsidRPr="007111B4">
        <w:rPr>
          <w:rFonts w:ascii="Times New Roman" w:eastAsia="Times New Roman" w:hAnsi="Times New Roman"/>
          <w:color w:val="000000"/>
          <w:sz w:val="28"/>
          <w:szCs w:val="28"/>
          <w:lang w:eastAsia="ru-RU"/>
        </w:rPr>
        <w:t>ется методологическая направленность</w:t>
      </w:r>
      <w:r w:rsidRPr="003512F7">
        <w:rPr>
          <w:rFonts w:ascii="Times New Roman" w:eastAsia="Times New Roman" w:hAnsi="Times New Roman"/>
          <w:color w:val="000000"/>
          <w:sz w:val="28"/>
          <w:szCs w:val="28"/>
          <w:lang w:eastAsia="ru-RU"/>
        </w:rPr>
        <w:t xml:space="preserve"> в педагогической деятельности, позволяющая посредством взаимосвязанных понятий, идей и способов действий, обеспечивать и поддерживать процессы самопознания и самореализации личности ребенка</w:t>
      </w:r>
      <w:r w:rsidRPr="007111B4">
        <w:rPr>
          <w:rFonts w:ascii="Times New Roman" w:eastAsia="Times New Roman" w:hAnsi="Times New Roman"/>
          <w:color w:val="000000"/>
          <w:sz w:val="28"/>
          <w:szCs w:val="28"/>
          <w:lang w:eastAsia="ru-RU"/>
        </w:rPr>
        <w:t>, развитие индивидуальности ребёнка</w:t>
      </w:r>
      <w:r>
        <w:rPr>
          <w:rFonts w:ascii="Times New Roman" w:eastAsia="Times New Roman" w:hAnsi="Times New Roman"/>
          <w:color w:val="000000"/>
          <w:sz w:val="28"/>
          <w:szCs w:val="28"/>
          <w:bdr w:val="none" w:sz="0" w:space="0" w:color="auto" w:frame="1"/>
          <w:lang w:eastAsia="ru-RU"/>
        </w:rPr>
        <w:t>[1</w:t>
      </w:r>
      <w:r w:rsidRPr="007111B4">
        <w:rPr>
          <w:rFonts w:ascii="Times New Roman" w:eastAsia="Times New Roman" w:hAnsi="Times New Roman"/>
          <w:color w:val="000000"/>
          <w:sz w:val="28"/>
          <w:szCs w:val="28"/>
          <w:bdr w:val="none" w:sz="0" w:space="0" w:color="auto" w:frame="1"/>
          <w:lang w:eastAsia="ru-RU"/>
        </w:rPr>
        <w:t>].</w:t>
      </w:r>
    </w:p>
    <w:p w:rsidR="00F062A4" w:rsidRPr="00D52138" w:rsidRDefault="00F062A4" w:rsidP="00F062A4">
      <w:pPr>
        <w:spacing w:before="168" w:after="168" w:line="360" w:lineRule="auto"/>
        <w:ind w:firstLine="709"/>
        <w:jc w:val="both"/>
        <w:rPr>
          <w:rFonts w:ascii="Times New Roman" w:eastAsia="Times New Roman" w:hAnsi="Times New Roman"/>
          <w:color w:val="000000"/>
          <w:sz w:val="28"/>
          <w:szCs w:val="28"/>
          <w:lang w:eastAsia="ru-RU"/>
        </w:rPr>
      </w:pPr>
      <w:r w:rsidRPr="007111B4">
        <w:rPr>
          <w:rFonts w:ascii="Times New Roman" w:hAnsi="Times New Roman"/>
          <w:color w:val="000000"/>
          <w:sz w:val="28"/>
          <w:szCs w:val="28"/>
        </w:rPr>
        <w:t>Личностно-ориентированный подход — способ организации обучения (Н. А. Алексеев); методология организации условий обучения, которая предполагает «включение» личностных функций, востребованность субъективного опыта (Е. Н. Степанова); подход, при котором учитель в процессе обучения может контролировать качество полученных знаний каждого учащегося (Т. И. Бондаренко); обеспечивает всемерный учет возможностей и индивидуальных типологических способностей, особенности, потребности обучаемых (Н. А. Алексеев, А. В. Масленникова, Г. Н. Пономарев).</w:t>
      </w:r>
      <w:r w:rsidRPr="007111B4">
        <w:rPr>
          <w:rFonts w:ascii="Times New Roman" w:eastAsia="Times New Roman" w:hAnsi="Times New Roman"/>
          <w:color w:val="000000"/>
          <w:sz w:val="28"/>
          <w:szCs w:val="28"/>
          <w:lang w:eastAsia="ru-RU"/>
        </w:rPr>
        <w:t xml:space="preserve"> </w:t>
      </w:r>
      <w:r w:rsidRPr="003512F7">
        <w:rPr>
          <w:rFonts w:ascii="Times New Roman" w:eastAsia="Times New Roman" w:hAnsi="Times New Roman"/>
          <w:color w:val="000000"/>
          <w:sz w:val="28"/>
          <w:szCs w:val="28"/>
          <w:lang w:eastAsia="ru-RU"/>
        </w:rPr>
        <w:t xml:space="preserve">Методологические основы личностной педагогики заложены классиками русской педагогики </w:t>
      </w:r>
      <w:r>
        <w:rPr>
          <w:rFonts w:ascii="Times New Roman" w:eastAsia="Times New Roman" w:hAnsi="Times New Roman"/>
          <w:color w:val="000000"/>
          <w:sz w:val="28"/>
          <w:szCs w:val="28"/>
          <w:lang w:eastAsia="ru-RU"/>
        </w:rPr>
        <w:t xml:space="preserve">К.Д. Ушинским и А.С. Макаренко. </w:t>
      </w:r>
      <w:r w:rsidRPr="00D52138">
        <w:rPr>
          <w:rFonts w:ascii="Times New Roman" w:eastAsia="Times New Roman" w:hAnsi="Times New Roman"/>
          <w:color w:val="000000"/>
          <w:sz w:val="28"/>
          <w:szCs w:val="28"/>
          <w:lang w:eastAsia="ru-RU"/>
        </w:rPr>
        <w:t>Анализ педагогических и психологических литературных источников показывает, что наиболее весомый вклад в методологию индивидуального и личностного подхода внес Л.С. Выготский.</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hAnsi="Times New Roman"/>
          <w:b/>
          <w:i/>
          <w:color w:val="000000"/>
          <w:sz w:val="28"/>
          <w:szCs w:val="28"/>
        </w:rPr>
        <w:t>Методика и организация исследования</w:t>
      </w:r>
      <w:r w:rsidRPr="007111B4">
        <w:rPr>
          <w:rFonts w:ascii="Times New Roman" w:hAnsi="Times New Roman"/>
          <w:color w:val="000000"/>
          <w:sz w:val="28"/>
          <w:szCs w:val="28"/>
        </w:rPr>
        <w:t>:</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bdr w:val="none" w:sz="0" w:space="0" w:color="auto" w:frame="1"/>
          <w:lang w:eastAsia="ru-RU"/>
        </w:rPr>
      </w:pPr>
      <w:r w:rsidRPr="007111B4">
        <w:rPr>
          <w:rFonts w:ascii="Times New Roman" w:eastAsia="Times New Roman" w:hAnsi="Times New Roman"/>
          <w:color w:val="000000"/>
          <w:sz w:val="28"/>
          <w:szCs w:val="28"/>
          <w:bdr w:val="none" w:sz="0" w:space="0" w:color="auto" w:frame="1"/>
          <w:lang w:eastAsia="ru-RU"/>
        </w:rPr>
        <w:t>Были использованы следующие </w:t>
      </w:r>
      <w:r w:rsidRPr="007111B4">
        <w:rPr>
          <w:rFonts w:ascii="Times New Roman" w:eastAsia="Times New Roman" w:hAnsi="Times New Roman"/>
          <w:b/>
          <w:bCs/>
          <w:color w:val="000000"/>
          <w:sz w:val="28"/>
          <w:szCs w:val="28"/>
          <w:bdr w:val="none" w:sz="0" w:space="0" w:color="auto" w:frame="1"/>
          <w:lang w:eastAsia="ru-RU"/>
        </w:rPr>
        <w:t>методы исследования:</w:t>
      </w:r>
      <w:r w:rsidRPr="007111B4">
        <w:rPr>
          <w:rFonts w:ascii="Times New Roman" w:hAnsi="Times New Roman"/>
          <w:sz w:val="28"/>
          <w:szCs w:val="28"/>
        </w:rPr>
        <w:t xml:space="preserve"> анализ, сравнение, обобщение научных литературных источников, наблюдение, </w:t>
      </w:r>
      <w:r w:rsidRPr="007111B4">
        <w:rPr>
          <w:rFonts w:ascii="Times New Roman" w:hAnsi="Times New Roman"/>
          <w:sz w:val="28"/>
          <w:szCs w:val="28"/>
        </w:rPr>
        <w:lastRenderedPageBreak/>
        <w:t>тестирование, анкетирование, математическая статистика</w:t>
      </w:r>
      <w:r w:rsidRPr="007111B4">
        <w:rPr>
          <w:rFonts w:ascii="Times New Roman" w:eastAsia="Times New Roman" w:hAnsi="Times New Roman"/>
          <w:color w:val="000000"/>
          <w:sz w:val="28"/>
          <w:szCs w:val="28"/>
          <w:bdr w:val="none" w:sz="0" w:space="0" w:color="auto" w:frame="1"/>
          <w:lang w:eastAsia="ru-RU"/>
        </w:rPr>
        <w:t xml:space="preserve"> . Исследования проводилось на базе МБОУ </w:t>
      </w:r>
      <w:r w:rsidR="00670760">
        <w:rPr>
          <w:rFonts w:ascii="Times New Roman" w:eastAsia="Times New Roman" w:hAnsi="Times New Roman"/>
          <w:color w:val="000000"/>
          <w:sz w:val="28"/>
          <w:szCs w:val="28"/>
          <w:bdr w:val="none" w:sz="0" w:space="0" w:color="auto" w:frame="1"/>
          <w:lang w:eastAsia="ru-RU"/>
        </w:rPr>
        <w:t>«Болтутинская СШ»</w:t>
      </w:r>
      <w:r w:rsidRPr="007111B4">
        <w:rPr>
          <w:rFonts w:ascii="Times New Roman" w:eastAsia="Times New Roman" w:hAnsi="Times New Roman"/>
          <w:color w:val="000000"/>
          <w:sz w:val="28"/>
          <w:szCs w:val="28"/>
          <w:bdr w:val="none" w:sz="0" w:space="0" w:color="auto" w:frame="1"/>
          <w:lang w:eastAsia="ru-RU"/>
        </w:rPr>
        <w:t xml:space="preserve"> в 2019-2020 годах. В проведении педагогического эксперимента участвовали </w:t>
      </w:r>
      <w:r w:rsidR="0061261E">
        <w:rPr>
          <w:rFonts w:ascii="Times New Roman" w:eastAsia="Times New Roman" w:hAnsi="Times New Roman"/>
          <w:color w:val="000000"/>
          <w:sz w:val="28"/>
          <w:szCs w:val="28"/>
          <w:bdr w:val="none" w:sz="0" w:space="0" w:color="auto" w:frame="1"/>
          <w:lang w:eastAsia="ru-RU"/>
        </w:rPr>
        <w:t>35</w:t>
      </w:r>
      <w:r w:rsidRPr="007111B4">
        <w:rPr>
          <w:rFonts w:ascii="Times New Roman" w:eastAsia="Times New Roman" w:hAnsi="Times New Roman"/>
          <w:color w:val="000000"/>
          <w:sz w:val="28"/>
          <w:szCs w:val="28"/>
          <w:bdr w:val="none" w:sz="0" w:space="0" w:color="auto" w:frame="1"/>
          <w:lang w:eastAsia="ru-RU"/>
        </w:rPr>
        <w:t xml:space="preserve"> обучающихся 2-4 классов.</w:t>
      </w:r>
    </w:p>
    <w:p w:rsidR="00F062A4" w:rsidRDefault="00F062A4" w:rsidP="00F062A4">
      <w:pPr>
        <w:shd w:val="clear" w:color="auto" w:fill="FFFFFF"/>
        <w:spacing w:after="0" w:line="360" w:lineRule="auto"/>
        <w:ind w:firstLine="709"/>
        <w:jc w:val="both"/>
        <w:textAlignment w:val="baseline"/>
        <w:rPr>
          <w:rFonts w:ascii="Times New Roman" w:eastAsia="Times New Roman" w:hAnsi="Times New Roman"/>
          <w:b/>
          <w:i/>
          <w:color w:val="000000"/>
          <w:sz w:val="28"/>
          <w:szCs w:val="28"/>
          <w:bdr w:val="none" w:sz="0" w:space="0" w:color="auto" w:frame="1"/>
          <w:lang w:eastAsia="ru-RU"/>
        </w:rPr>
      </w:pPr>
      <w:r w:rsidRPr="00CC5D25">
        <w:rPr>
          <w:rFonts w:ascii="Times New Roman" w:eastAsia="Times New Roman" w:hAnsi="Times New Roman"/>
          <w:b/>
          <w:i/>
          <w:color w:val="000000"/>
          <w:sz w:val="28"/>
          <w:szCs w:val="28"/>
          <w:bdr w:val="none" w:sz="0" w:space="0" w:color="auto" w:frame="1"/>
          <w:lang w:eastAsia="ru-RU"/>
        </w:rPr>
        <w:t>Результаты исследования и их обсуждение.</w:t>
      </w:r>
    </w:p>
    <w:p w:rsidR="00F062A4" w:rsidRPr="00CC5D25" w:rsidRDefault="00F062A4" w:rsidP="00F062A4">
      <w:pPr>
        <w:shd w:val="clear" w:color="auto" w:fill="FFFFFF"/>
        <w:spacing w:after="0" w:line="360" w:lineRule="auto"/>
        <w:ind w:firstLine="709"/>
        <w:jc w:val="both"/>
        <w:textAlignment w:val="baseline"/>
        <w:rPr>
          <w:rFonts w:ascii="Times New Roman" w:eastAsia="Times New Roman" w:hAnsi="Times New Roman"/>
          <w:b/>
          <w:i/>
          <w:color w:val="000000"/>
          <w:sz w:val="28"/>
          <w:szCs w:val="28"/>
          <w:bdr w:val="none" w:sz="0" w:space="0" w:color="auto" w:frame="1"/>
          <w:lang w:eastAsia="ru-RU"/>
        </w:rPr>
      </w:pPr>
      <w:r w:rsidRPr="007111B4">
        <w:rPr>
          <w:rFonts w:ascii="Times New Roman" w:eastAsia="Times New Roman" w:hAnsi="Times New Roman"/>
          <w:color w:val="000000"/>
          <w:sz w:val="28"/>
          <w:szCs w:val="28"/>
          <w:bdr w:val="none" w:sz="0" w:space="0" w:color="auto" w:frame="1"/>
          <w:lang w:eastAsia="ru-RU"/>
        </w:rPr>
        <w:t xml:space="preserve"> Оценка владения знаниями по личностно ориентированного воспитания по физической культуре в комплексной программе физического воспитания [2], осуществлялась по пятибалльной системе учителем физической культуры на осно</w:t>
      </w:r>
      <w:r>
        <w:rPr>
          <w:rFonts w:ascii="Times New Roman" w:eastAsia="Times New Roman" w:hAnsi="Times New Roman"/>
          <w:color w:val="000000"/>
          <w:sz w:val="28"/>
          <w:szCs w:val="28"/>
          <w:bdr w:val="none" w:sz="0" w:space="0" w:color="auto" w:frame="1"/>
          <w:lang w:eastAsia="ru-RU"/>
        </w:rPr>
        <w:t>ве разработанных рекомендаций [5</w:t>
      </w:r>
      <w:r w:rsidRPr="007111B4">
        <w:rPr>
          <w:rFonts w:ascii="Times New Roman" w:eastAsia="Times New Roman" w:hAnsi="Times New Roman"/>
          <w:color w:val="000000"/>
          <w:sz w:val="28"/>
          <w:szCs w:val="28"/>
          <w:bdr w:val="none" w:sz="0" w:space="0" w:color="auto" w:frame="1"/>
          <w:lang w:eastAsia="ru-RU"/>
        </w:rPr>
        <w:t>]. Учащиеся отвечали на вопросы по основным разделам физической культуры.</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 xml:space="preserve">Оценка уровня двигательной подготовленности проведена на основе тестирования трех двигательных качеств - быстроты (бег на 30 м), силы (подтягивание на перекладине) и гибкости (наклон вперед из положения сидя). </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Отбор технологий личностно ориентированного подхода по физической культуре осуществлялся на основе компонентов личностно ориентированного физкультурного воспитания учащихся начальной школы в рамках урока по физической культуре.</w:t>
      </w:r>
      <w:r>
        <w:rPr>
          <w:rFonts w:ascii="Times New Roman" w:eastAsia="Times New Roman" w:hAnsi="Times New Roman"/>
          <w:color w:val="000000"/>
          <w:sz w:val="28"/>
          <w:szCs w:val="28"/>
          <w:bdr w:val="none" w:sz="0" w:space="0" w:color="auto" w:frame="1"/>
          <w:lang w:eastAsia="ru-RU"/>
        </w:rPr>
        <w:t xml:space="preserve"> [3</w:t>
      </w:r>
      <w:r w:rsidRPr="007111B4">
        <w:rPr>
          <w:rFonts w:ascii="Times New Roman" w:eastAsia="Times New Roman" w:hAnsi="Times New Roman"/>
          <w:color w:val="000000"/>
          <w:sz w:val="28"/>
          <w:szCs w:val="28"/>
          <w:bdr w:val="none" w:sz="0" w:space="0" w:color="auto" w:frame="1"/>
          <w:lang w:eastAsia="ru-RU"/>
        </w:rPr>
        <w:t>].</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 xml:space="preserve"> Задачи личностно ориентированного подхода по физической культуре: формирование знаний по физической культуре (образовательная деятельность); формирование умений (оздоровительная деятельность); формирование двигательной подготовленности (развивающая деятельность); формирование культурологических стремлений (воспитательная деятельность); формирование социально значимых качеств личности (воспитательная деятельность).</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Разработано содержание личностно ориентированного подхода по физической культуре учащихся начальной школы. Основа содержания - двигательные умения и навыки, на базе которых строится система воспитания по физической культуре. Базой для такого подхода послужили основные цели и задачи личностно ориентированного воспитания по физической культуре, где приоритетом является двигательная деятельность</w:t>
      </w:r>
      <w:r>
        <w:rPr>
          <w:rFonts w:ascii="Times New Roman" w:eastAsia="Times New Roman" w:hAnsi="Times New Roman"/>
          <w:color w:val="000000"/>
          <w:sz w:val="28"/>
          <w:szCs w:val="28"/>
          <w:bdr w:val="none" w:sz="0" w:space="0" w:color="auto" w:frame="1"/>
          <w:lang w:eastAsia="ru-RU"/>
        </w:rPr>
        <w:t>[6]</w:t>
      </w:r>
      <w:r w:rsidRPr="007111B4">
        <w:rPr>
          <w:rFonts w:ascii="Times New Roman" w:eastAsia="Times New Roman" w:hAnsi="Times New Roman"/>
          <w:color w:val="000000"/>
          <w:sz w:val="28"/>
          <w:szCs w:val="28"/>
          <w:bdr w:val="none" w:sz="0" w:space="0" w:color="auto" w:frame="1"/>
          <w:lang w:eastAsia="ru-RU"/>
        </w:rPr>
        <w:t>.</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Содержание состоит из пяти главных разделов:</w:t>
      </w:r>
    </w:p>
    <w:p w:rsidR="00F062A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bdr w:val="none" w:sz="0" w:space="0" w:color="auto" w:frame="1"/>
          <w:lang w:eastAsia="ru-RU"/>
        </w:rPr>
      </w:pPr>
      <w:r w:rsidRPr="007111B4">
        <w:rPr>
          <w:rFonts w:ascii="Times New Roman" w:eastAsia="Times New Roman" w:hAnsi="Times New Roman"/>
          <w:color w:val="000000"/>
          <w:sz w:val="28"/>
          <w:szCs w:val="28"/>
          <w:bdr w:val="none" w:sz="0" w:space="0" w:color="auto" w:frame="1"/>
          <w:lang w:eastAsia="ru-RU"/>
        </w:rPr>
        <w:lastRenderedPageBreak/>
        <w:t xml:space="preserve">1. Двигательные навыки и </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2. Знания по физической культуре (образовательная деятельность).</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3. Двигательная подготовка (развивающая деятельность).</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4. Культурологические стремления (воспитательная деятельность).</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 xml:space="preserve">5. Социально значимые качества личности (воспитательная деятельность). </w:t>
      </w:r>
    </w:p>
    <w:p w:rsidR="00F062A4" w:rsidRPr="007111B4"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bdr w:val="none" w:sz="0" w:space="0" w:color="auto" w:frame="1"/>
          <w:lang w:eastAsia="ru-RU"/>
        </w:rPr>
        <w:t>У экспериментальной группы (табл.1) зарегистрированы уровни исследованных показателей, статистически достоверно (Р &lt; 0,05 - 0,001) превышающие аналогичные показатели испытуемых контрольной группы. Исключение составили показатели, входящие в состав социально значимых качеств личности, где достоверных различий между двумя исследованными группами не выявлено, что, по-видимому, объясняется их большей инертностью по отношению к внешним воздействиям.</w:t>
      </w:r>
    </w:p>
    <w:p w:rsidR="00F062A4" w:rsidRPr="007111B4" w:rsidRDefault="00F062A4" w:rsidP="00F062A4">
      <w:pPr>
        <w:shd w:val="clear" w:color="auto" w:fill="FFFFFF"/>
        <w:spacing w:after="0" w:line="360" w:lineRule="auto"/>
        <w:ind w:firstLine="709"/>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b/>
          <w:bCs/>
          <w:color w:val="000000"/>
          <w:sz w:val="28"/>
          <w:szCs w:val="28"/>
          <w:bdr w:val="none" w:sz="0" w:space="0" w:color="auto" w:frame="1"/>
          <w:lang w:eastAsia="ru-RU"/>
        </w:rPr>
        <w:t> </w:t>
      </w:r>
    </w:p>
    <w:p w:rsidR="00F062A4" w:rsidRPr="007111B4" w:rsidRDefault="00F062A4" w:rsidP="00F062A4">
      <w:pPr>
        <w:shd w:val="clear" w:color="auto" w:fill="FFFFFF"/>
        <w:spacing w:before="150" w:after="150" w:line="360" w:lineRule="auto"/>
        <w:ind w:firstLine="709"/>
        <w:jc w:val="center"/>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lang w:eastAsia="ru-RU"/>
        </w:rPr>
        <w:t xml:space="preserve">Таблица 1. </w:t>
      </w:r>
      <w:r w:rsidRPr="007111B4">
        <w:rPr>
          <w:rFonts w:ascii="Times New Roman" w:eastAsia="Times New Roman" w:hAnsi="Times New Roman"/>
          <w:color w:val="000000"/>
          <w:sz w:val="28"/>
          <w:szCs w:val="28"/>
          <w:bdr w:val="none" w:sz="0" w:space="0" w:color="auto" w:frame="1"/>
          <w:lang w:eastAsia="ru-RU"/>
        </w:rPr>
        <w:t>Содержание личностно ориентированного подхода по физической ку</w:t>
      </w:r>
      <w:r>
        <w:rPr>
          <w:rFonts w:ascii="Times New Roman" w:eastAsia="Times New Roman" w:hAnsi="Times New Roman"/>
          <w:color w:val="000000"/>
          <w:sz w:val="28"/>
          <w:szCs w:val="28"/>
          <w:bdr w:val="none" w:sz="0" w:space="0" w:color="auto" w:frame="1"/>
          <w:lang w:eastAsia="ru-RU"/>
        </w:rPr>
        <w:t xml:space="preserve">льтуре учащихся начальной школы </w:t>
      </w:r>
      <w:r w:rsidRPr="007111B4">
        <w:rPr>
          <w:rFonts w:ascii="Times New Roman" w:eastAsia="Times New Roman" w:hAnsi="Times New Roman"/>
          <w:color w:val="000000"/>
          <w:sz w:val="28"/>
          <w:szCs w:val="28"/>
          <w:bdr w:val="none" w:sz="0" w:space="0" w:color="auto" w:frame="1"/>
          <w:lang w:eastAsia="ru-RU"/>
        </w:rPr>
        <w:t>(начальное тестирование)</w:t>
      </w:r>
    </w:p>
    <w:tbl>
      <w:tblPr>
        <w:tblW w:w="4703" w:type="pct"/>
        <w:shd w:val="clear" w:color="auto" w:fill="FFFFFF"/>
        <w:tblLayout w:type="fixed"/>
        <w:tblCellMar>
          <w:left w:w="0" w:type="dxa"/>
          <w:right w:w="0" w:type="dxa"/>
        </w:tblCellMar>
        <w:tblLook w:val="04A0" w:firstRow="1" w:lastRow="0" w:firstColumn="1" w:lastColumn="0" w:noHBand="0" w:noVBand="1"/>
      </w:tblPr>
      <w:tblGrid>
        <w:gridCol w:w="2062"/>
        <w:gridCol w:w="1235"/>
        <w:gridCol w:w="1915"/>
        <w:gridCol w:w="1100"/>
        <w:gridCol w:w="1100"/>
        <w:gridCol w:w="1372"/>
      </w:tblGrid>
      <w:tr w:rsidR="00F062A4" w:rsidRPr="00FB08F4" w:rsidTr="00F062A4">
        <w:tc>
          <w:tcPr>
            <w:tcW w:w="2136" w:type="dxa"/>
            <w:vMerge w:val="restar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Показатели</w:t>
            </w:r>
          </w:p>
        </w:tc>
        <w:tc>
          <w:tcPr>
            <w:tcW w:w="127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Группа</w:t>
            </w:r>
          </w:p>
        </w:tc>
        <w:tc>
          <w:tcPr>
            <w:tcW w:w="198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Группа</w:t>
            </w:r>
          </w:p>
        </w:tc>
        <w:tc>
          <w:tcPr>
            <w:tcW w:w="1134" w:type="dxa"/>
            <w:vMerge w:val="restar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Различия</w:t>
            </w:r>
          </w:p>
        </w:tc>
        <w:tc>
          <w:tcPr>
            <w:tcW w:w="2552" w:type="dxa"/>
            <w:gridSpan w:val="2"/>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Достоверность различий</w:t>
            </w:r>
          </w:p>
        </w:tc>
      </w:tr>
      <w:tr w:rsidR="00F062A4" w:rsidRPr="00FB08F4" w:rsidTr="00F062A4">
        <w:tc>
          <w:tcPr>
            <w:tcW w:w="2136" w:type="dxa"/>
            <w:vMerge/>
            <w:tcBorders>
              <w:top w:val="single" w:sz="6" w:space="0" w:color="BFC8D3"/>
              <w:left w:val="single" w:sz="6" w:space="0" w:color="BFC8D3"/>
              <w:bottom w:val="single" w:sz="6" w:space="0" w:color="BFC8D3"/>
              <w:right w:val="single" w:sz="6" w:space="0" w:color="BFC8D3"/>
            </w:tcBorders>
            <w:shd w:val="clear" w:color="auto" w:fill="auto"/>
            <w:vAlign w:val="center"/>
            <w:hideMark/>
          </w:tcPr>
          <w:p w:rsidR="00F062A4" w:rsidRPr="00FB08F4" w:rsidRDefault="00F062A4" w:rsidP="00F062A4">
            <w:pPr>
              <w:spacing w:after="0" w:line="360" w:lineRule="auto"/>
              <w:ind w:firstLine="709"/>
              <w:rPr>
                <w:rFonts w:ascii="Times New Roman" w:eastAsia="Times New Roman" w:hAnsi="Times New Roman"/>
                <w:color w:val="000000"/>
                <w:sz w:val="18"/>
                <w:szCs w:val="18"/>
                <w:lang w:eastAsia="ru-RU"/>
              </w:rPr>
            </w:pPr>
          </w:p>
        </w:tc>
        <w:tc>
          <w:tcPr>
            <w:tcW w:w="127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контрольная</w:t>
            </w:r>
          </w:p>
        </w:tc>
        <w:tc>
          <w:tcPr>
            <w:tcW w:w="198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экспериментальная</w:t>
            </w:r>
          </w:p>
        </w:tc>
        <w:tc>
          <w:tcPr>
            <w:tcW w:w="1134" w:type="dxa"/>
            <w:vMerge/>
            <w:tcBorders>
              <w:top w:val="single" w:sz="6" w:space="0" w:color="BFC8D3"/>
              <w:left w:val="single" w:sz="6" w:space="0" w:color="BFC8D3"/>
              <w:bottom w:val="single" w:sz="6" w:space="0" w:color="BFC8D3"/>
              <w:right w:val="single" w:sz="6" w:space="0" w:color="BFC8D3"/>
            </w:tcBorders>
            <w:shd w:val="clear" w:color="auto" w:fill="auto"/>
            <w:vAlign w:val="bottom"/>
            <w:hideMark/>
          </w:tcPr>
          <w:p w:rsidR="00F062A4" w:rsidRPr="00FB08F4" w:rsidRDefault="00F062A4" w:rsidP="00F062A4">
            <w:pPr>
              <w:spacing w:after="0" w:line="360" w:lineRule="auto"/>
              <w:ind w:firstLine="709"/>
              <w:rPr>
                <w:rFonts w:ascii="Times New Roman" w:eastAsia="Times New Roman" w:hAnsi="Times New Roman"/>
                <w:color w:val="000000"/>
                <w:sz w:val="18"/>
                <w:szCs w:val="18"/>
                <w:lang w:eastAsia="ru-RU"/>
              </w:rPr>
            </w:pP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t</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Р</w:t>
            </w:r>
          </w:p>
        </w:tc>
      </w:tr>
      <w:tr w:rsidR="00F062A4" w:rsidRPr="00FB08F4" w:rsidTr="00F062A4">
        <w:tc>
          <w:tcPr>
            <w:tcW w:w="2136"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Знания</w:t>
            </w:r>
          </w:p>
        </w:tc>
        <w:tc>
          <w:tcPr>
            <w:tcW w:w="127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3,05 ±0,1</w:t>
            </w:r>
          </w:p>
        </w:tc>
        <w:tc>
          <w:tcPr>
            <w:tcW w:w="198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3,50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0,44</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3,17</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 xml:space="preserve"> &lt; 0,001</w:t>
            </w:r>
          </w:p>
        </w:tc>
      </w:tr>
      <w:tr w:rsidR="00F062A4" w:rsidRPr="00FB08F4" w:rsidTr="00F062A4">
        <w:tc>
          <w:tcPr>
            <w:tcW w:w="2136"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Культура движений</w:t>
            </w:r>
          </w:p>
        </w:tc>
        <w:tc>
          <w:tcPr>
            <w:tcW w:w="127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3,07 ±0,1</w:t>
            </w:r>
          </w:p>
        </w:tc>
        <w:tc>
          <w:tcPr>
            <w:tcW w:w="198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3,45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0,35</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2,54</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&lt;0,01</w:t>
            </w:r>
          </w:p>
        </w:tc>
      </w:tr>
      <w:tr w:rsidR="00F062A4" w:rsidRPr="00FB08F4" w:rsidTr="00F062A4">
        <w:tc>
          <w:tcPr>
            <w:tcW w:w="2136"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Двигательная подготовленность</w:t>
            </w:r>
          </w:p>
        </w:tc>
        <w:tc>
          <w:tcPr>
            <w:tcW w:w="127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3,85 ± 0,2</w:t>
            </w:r>
          </w:p>
        </w:tc>
        <w:tc>
          <w:tcPr>
            <w:tcW w:w="198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4,42 ± 0,2</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0,56</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2,02</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&lt;0,05</w:t>
            </w:r>
          </w:p>
        </w:tc>
      </w:tr>
      <w:tr w:rsidR="00F062A4" w:rsidRPr="00FB08F4" w:rsidTr="00F062A4">
        <w:tc>
          <w:tcPr>
            <w:tcW w:w="2136"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Культурологические стремления</w:t>
            </w:r>
          </w:p>
        </w:tc>
        <w:tc>
          <w:tcPr>
            <w:tcW w:w="127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4,47 ±0,1</w:t>
            </w:r>
          </w:p>
        </w:tc>
        <w:tc>
          <w:tcPr>
            <w:tcW w:w="198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4,76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0,28</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2,04</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&lt;0,05</w:t>
            </w:r>
          </w:p>
        </w:tc>
      </w:tr>
      <w:tr w:rsidR="00F062A4" w:rsidRPr="00FB08F4" w:rsidTr="00F062A4">
        <w:tc>
          <w:tcPr>
            <w:tcW w:w="2136"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Социально значимые качества личности</w:t>
            </w:r>
          </w:p>
        </w:tc>
        <w:tc>
          <w:tcPr>
            <w:tcW w:w="127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4,55 ±0,1</w:t>
            </w:r>
          </w:p>
        </w:tc>
        <w:tc>
          <w:tcPr>
            <w:tcW w:w="198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4,85 ± 0,2</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0,29</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1,33</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FB08F4" w:rsidRDefault="00F062A4" w:rsidP="00F062A4">
            <w:pPr>
              <w:spacing w:after="0" w:line="360" w:lineRule="auto"/>
              <w:rPr>
                <w:rFonts w:ascii="Times New Roman" w:eastAsia="Times New Roman" w:hAnsi="Times New Roman"/>
                <w:color w:val="000000"/>
                <w:sz w:val="18"/>
                <w:szCs w:val="18"/>
                <w:lang w:eastAsia="ru-RU"/>
              </w:rPr>
            </w:pPr>
            <w:r w:rsidRPr="00FB08F4">
              <w:rPr>
                <w:rFonts w:ascii="Times New Roman" w:eastAsia="Times New Roman" w:hAnsi="Times New Roman"/>
                <w:bCs/>
                <w:color w:val="000000"/>
                <w:sz w:val="18"/>
                <w:szCs w:val="18"/>
                <w:bdr w:val="none" w:sz="0" w:space="0" w:color="auto" w:frame="1"/>
                <w:lang w:eastAsia="ru-RU"/>
              </w:rPr>
              <w:t>недостоверно</w:t>
            </w:r>
          </w:p>
        </w:tc>
      </w:tr>
    </w:tbl>
    <w:p w:rsidR="00F062A4" w:rsidRPr="007111B4" w:rsidRDefault="00F062A4" w:rsidP="00F062A4">
      <w:pPr>
        <w:shd w:val="clear" w:color="auto" w:fill="FFFFFF"/>
        <w:spacing w:before="150" w:after="150" w:line="360" w:lineRule="auto"/>
        <w:ind w:firstLine="709"/>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lang w:eastAsia="ru-RU"/>
        </w:rPr>
        <w:t> </w:t>
      </w:r>
    </w:p>
    <w:p w:rsidR="00F062A4" w:rsidRPr="00CC5D25"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CC5D25">
        <w:rPr>
          <w:rFonts w:ascii="Times New Roman" w:eastAsia="Times New Roman" w:hAnsi="Times New Roman"/>
          <w:bCs/>
          <w:color w:val="000000"/>
          <w:sz w:val="28"/>
          <w:szCs w:val="28"/>
          <w:bdr w:val="none" w:sz="0" w:space="0" w:color="auto" w:frame="1"/>
          <w:lang w:eastAsia="ru-RU"/>
        </w:rPr>
        <w:t>Итоговое тестирование в группах девочек показало практически аналогичную картину, выявленную в группах мальчиков (табл. 2). Так же, как и у мальчиков, отмечено достоверное (Р &lt; 0,05 </w:t>
      </w:r>
      <w:r w:rsidRPr="00CC5D25">
        <w:rPr>
          <w:rFonts w:ascii="Times New Roman" w:eastAsia="Times New Roman" w:hAnsi="Times New Roman"/>
          <w:bCs/>
          <w:strike/>
          <w:color w:val="000000"/>
          <w:sz w:val="28"/>
          <w:szCs w:val="28"/>
          <w:bdr w:val="none" w:sz="0" w:space="0" w:color="auto" w:frame="1"/>
          <w:lang w:eastAsia="ru-RU"/>
        </w:rPr>
        <w:t>:</w:t>
      </w:r>
      <w:r w:rsidRPr="00CC5D25">
        <w:rPr>
          <w:rFonts w:ascii="Times New Roman" w:eastAsia="Times New Roman" w:hAnsi="Times New Roman"/>
          <w:bCs/>
          <w:color w:val="000000"/>
          <w:sz w:val="28"/>
          <w:szCs w:val="28"/>
          <w:bdr w:val="none" w:sz="0" w:space="0" w:color="auto" w:frame="1"/>
          <w:lang w:eastAsia="ru-RU"/>
        </w:rPr>
        <w:t> 0,01) превышение исследованных показателей, за исключением уровня сформированности социально значимых качеств личности.</w:t>
      </w:r>
    </w:p>
    <w:p w:rsidR="00F062A4" w:rsidRPr="007111B4" w:rsidRDefault="00F062A4" w:rsidP="00F062A4">
      <w:pPr>
        <w:shd w:val="clear" w:color="auto" w:fill="FFFFFF"/>
        <w:spacing w:before="150" w:after="150" w:line="360" w:lineRule="auto"/>
        <w:ind w:firstLine="709"/>
        <w:jc w:val="center"/>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lang w:eastAsia="ru-RU"/>
        </w:rPr>
        <w:lastRenderedPageBreak/>
        <w:t xml:space="preserve"> Таблица 2. </w:t>
      </w:r>
      <w:r w:rsidRPr="007111B4">
        <w:rPr>
          <w:rFonts w:ascii="Times New Roman" w:eastAsia="Times New Roman" w:hAnsi="Times New Roman"/>
          <w:color w:val="000000"/>
          <w:sz w:val="28"/>
          <w:szCs w:val="28"/>
          <w:bdr w:val="none" w:sz="0" w:space="0" w:color="auto" w:frame="1"/>
          <w:lang w:eastAsia="ru-RU"/>
        </w:rPr>
        <w:t>Содержание личностно ориентированного подхода по физической культуре учащихся начальной школы (итоговое тестирование)</w:t>
      </w:r>
    </w:p>
    <w:p w:rsidR="00F062A4" w:rsidRPr="007111B4" w:rsidRDefault="00F062A4" w:rsidP="00F062A4">
      <w:pPr>
        <w:shd w:val="clear" w:color="auto" w:fill="FFFFFF"/>
        <w:spacing w:before="150" w:after="150" w:line="360" w:lineRule="auto"/>
        <w:ind w:firstLine="709"/>
        <w:textAlignment w:val="baseline"/>
        <w:rPr>
          <w:rFonts w:ascii="Times New Roman" w:eastAsia="Times New Roman" w:hAnsi="Times New Roman"/>
          <w:color w:val="000000"/>
          <w:sz w:val="28"/>
          <w:szCs w:val="28"/>
          <w:lang w:eastAsia="ru-RU"/>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2876"/>
        <w:gridCol w:w="1373"/>
        <w:gridCol w:w="1781"/>
        <w:gridCol w:w="1101"/>
        <w:gridCol w:w="692"/>
        <w:gridCol w:w="1516"/>
      </w:tblGrid>
      <w:tr w:rsidR="00F062A4" w:rsidRPr="00CC5D25" w:rsidTr="00F062A4">
        <w:tc>
          <w:tcPr>
            <w:tcW w:w="2985" w:type="dxa"/>
            <w:vMerge w:val="restar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Показатели</w:t>
            </w:r>
          </w:p>
        </w:tc>
        <w:tc>
          <w:tcPr>
            <w:tcW w:w="3261" w:type="dxa"/>
            <w:gridSpan w:val="2"/>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Группа</w:t>
            </w:r>
          </w:p>
        </w:tc>
        <w:tc>
          <w:tcPr>
            <w:tcW w:w="1134" w:type="dxa"/>
            <w:vMerge w:val="restar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Различия</w:t>
            </w:r>
          </w:p>
        </w:tc>
        <w:tc>
          <w:tcPr>
            <w:tcW w:w="2275" w:type="dxa"/>
            <w:gridSpan w:val="2"/>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Достоверность различий</w:t>
            </w:r>
          </w:p>
        </w:tc>
      </w:tr>
      <w:tr w:rsidR="00F062A4" w:rsidRPr="00CC5D25" w:rsidTr="00F062A4">
        <w:tc>
          <w:tcPr>
            <w:tcW w:w="2985" w:type="dxa"/>
            <w:vMerge/>
            <w:tcBorders>
              <w:top w:val="single" w:sz="6" w:space="0" w:color="BFC8D3"/>
              <w:left w:val="single" w:sz="6" w:space="0" w:color="BFC8D3"/>
              <w:bottom w:val="single" w:sz="6" w:space="0" w:color="BFC8D3"/>
              <w:right w:val="single" w:sz="6" w:space="0" w:color="BFC8D3"/>
            </w:tcBorders>
            <w:shd w:val="clear" w:color="auto" w:fill="auto"/>
            <w:vAlign w:val="center"/>
            <w:hideMark/>
          </w:tcPr>
          <w:p w:rsidR="00F062A4" w:rsidRPr="00CC5D25" w:rsidRDefault="00F062A4" w:rsidP="00F062A4">
            <w:pPr>
              <w:spacing w:after="0" w:line="360" w:lineRule="auto"/>
              <w:ind w:firstLine="709"/>
              <w:rPr>
                <w:rFonts w:ascii="Times New Roman" w:eastAsia="Times New Roman" w:hAnsi="Times New Roman"/>
                <w:color w:val="000000"/>
                <w:sz w:val="18"/>
                <w:szCs w:val="18"/>
                <w:lang w:eastAsia="ru-RU"/>
              </w:rPr>
            </w:pP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контрольная</w:t>
            </w:r>
          </w:p>
        </w:tc>
        <w:tc>
          <w:tcPr>
            <w:tcW w:w="1843"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экспериментальная</w:t>
            </w:r>
          </w:p>
        </w:tc>
        <w:tc>
          <w:tcPr>
            <w:tcW w:w="1134" w:type="dxa"/>
            <w:vMerge/>
            <w:tcBorders>
              <w:top w:val="single" w:sz="6" w:space="0" w:color="BFC8D3"/>
              <w:left w:val="single" w:sz="6" w:space="0" w:color="BFC8D3"/>
              <w:bottom w:val="single" w:sz="6" w:space="0" w:color="BFC8D3"/>
              <w:right w:val="single" w:sz="6" w:space="0" w:color="BFC8D3"/>
            </w:tcBorders>
            <w:shd w:val="clear" w:color="auto" w:fill="auto"/>
            <w:vAlign w:val="bottom"/>
            <w:hideMark/>
          </w:tcPr>
          <w:p w:rsidR="00F062A4" w:rsidRPr="00CC5D25" w:rsidRDefault="00F062A4" w:rsidP="00F062A4">
            <w:pPr>
              <w:spacing w:after="0" w:line="360" w:lineRule="auto"/>
              <w:ind w:firstLine="709"/>
              <w:rPr>
                <w:rFonts w:ascii="Times New Roman" w:eastAsia="Times New Roman" w:hAnsi="Times New Roman"/>
                <w:color w:val="000000"/>
                <w:sz w:val="18"/>
                <w:szCs w:val="18"/>
                <w:lang w:eastAsia="ru-RU"/>
              </w:rPr>
            </w:pPr>
          </w:p>
        </w:tc>
        <w:tc>
          <w:tcPr>
            <w:tcW w:w="70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t</w:t>
            </w:r>
          </w:p>
        </w:tc>
        <w:tc>
          <w:tcPr>
            <w:tcW w:w="1567"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Р</w:t>
            </w:r>
          </w:p>
        </w:tc>
      </w:tr>
      <w:tr w:rsidR="00F062A4" w:rsidRPr="00CC5D25" w:rsidTr="00F062A4">
        <w:tc>
          <w:tcPr>
            <w:tcW w:w="298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Знания</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3,01 ±0,1</w:t>
            </w:r>
          </w:p>
        </w:tc>
        <w:tc>
          <w:tcPr>
            <w:tcW w:w="1843"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3,38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0,36</w:t>
            </w:r>
          </w:p>
        </w:tc>
        <w:tc>
          <w:tcPr>
            <w:tcW w:w="70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2,62</w:t>
            </w:r>
          </w:p>
        </w:tc>
        <w:tc>
          <w:tcPr>
            <w:tcW w:w="1567"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&lt;0,01</w:t>
            </w:r>
          </w:p>
        </w:tc>
      </w:tr>
      <w:tr w:rsidR="00F062A4" w:rsidRPr="00CC5D25" w:rsidTr="00F062A4">
        <w:tc>
          <w:tcPr>
            <w:tcW w:w="298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Культура движений</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3,15 ±0,2</w:t>
            </w:r>
          </w:p>
        </w:tc>
        <w:tc>
          <w:tcPr>
            <w:tcW w:w="1843"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3,74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0,60</w:t>
            </w:r>
          </w:p>
        </w:tc>
        <w:tc>
          <w:tcPr>
            <w:tcW w:w="70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2,73</w:t>
            </w:r>
          </w:p>
        </w:tc>
        <w:tc>
          <w:tcPr>
            <w:tcW w:w="1567"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&lt;0,01</w:t>
            </w:r>
          </w:p>
        </w:tc>
      </w:tr>
      <w:tr w:rsidR="00F062A4" w:rsidRPr="00CC5D25" w:rsidTr="00F062A4">
        <w:tc>
          <w:tcPr>
            <w:tcW w:w="298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Двигательная подготовленность</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3,64 ± 0,2</w:t>
            </w:r>
          </w:p>
        </w:tc>
        <w:tc>
          <w:tcPr>
            <w:tcW w:w="1843"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4,10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0,45</w:t>
            </w:r>
          </w:p>
        </w:tc>
        <w:tc>
          <w:tcPr>
            <w:tcW w:w="70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2,06</w:t>
            </w:r>
          </w:p>
        </w:tc>
        <w:tc>
          <w:tcPr>
            <w:tcW w:w="1567"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&lt;0,05</w:t>
            </w:r>
          </w:p>
        </w:tc>
      </w:tr>
      <w:tr w:rsidR="00F062A4" w:rsidRPr="00CC5D25" w:rsidTr="00F062A4">
        <w:tc>
          <w:tcPr>
            <w:tcW w:w="298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Культурологические стремления</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4,52 ±0,1</w:t>
            </w:r>
          </w:p>
        </w:tc>
        <w:tc>
          <w:tcPr>
            <w:tcW w:w="1843"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4,80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0,27</w:t>
            </w:r>
          </w:p>
        </w:tc>
        <w:tc>
          <w:tcPr>
            <w:tcW w:w="70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2,00</w:t>
            </w:r>
          </w:p>
        </w:tc>
        <w:tc>
          <w:tcPr>
            <w:tcW w:w="1567"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&lt;0,05</w:t>
            </w:r>
          </w:p>
        </w:tc>
      </w:tr>
      <w:tr w:rsidR="00F062A4" w:rsidRPr="00CC5D25" w:rsidTr="00F062A4">
        <w:tc>
          <w:tcPr>
            <w:tcW w:w="2985"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Социально значимые качества личности</w:t>
            </w:r>
          </w:p>
        </w:tc>
        <w:tc>
          <w:tcPr>
            <w:tcW w:w="141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4,55 ±0,1</w:t>
            </w:r>
          </w:p>
        </w:tc>
        <w:tc>
          <w:tcPr>
            <w:tcW w:w="1843"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4,69 ±0,1</w:t>
            </w:r>
          </w:p>
        </w:tc>
        <w:tc>
          <w:tcPr>
            <w:tcW w:w="1134"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0,13</w:t>
            </w:r>
          </w:p>
        </w:tc>
        <w:tc>
          <w:tcPr>
            <w:tcW w:w="708"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0,99</w:t>
            </w:r>
          </w:p>
        </w:tc>
        <w:tc>
          <w:tcPr>
            <w:tcW w:w="1567" w:type="dxa"/>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недостоверно</w:t>
            </w:r>
          </w:p>
        </w:tc>
      </w:tr>
    </w:tbl>
    <w:p w:rsidR="00F062A4" w:rsidRPr="007111B4" w:rsidRDefault="00F062A4" w:rsidP="00F062A4">
      <w:pPr>
        <w:shd w:val="clear" w:color="auto" w:fill="FFFFFF"/>
        <w:spacing w:before="150" w:after="150" w:line="360" w:lineRule="auto"/>
        <w:ind w:firstLine="709"/>
        <w:textAlignment w:val="baseline"/>
        <w:rPr>
          <w:rFonts w:ascii="Times New Roman" w:eastAsia="Times New Roman" w:hAnsi="Times New Roman"/>
          <w:color w:val="000000"/>
          <w:sz w:val="28"/>
          <w:szCs w:val="28"/>
          <w:lang w:eastAsia="ru-RU"/>
        </w:rPr>
      </w:pPr>
      <w:r w:rsidRPr="007111B4">
        <w:rPr>
          <w:rFonts w:ascii="Times New Roman" w:eastAsia="Times New Roman" w:hAnsi="Times New Roman"/>
          <w:color w:val="000000"/>
          <w:sz w:val="28"/>
          <w:szCs w:val="28"/>
          <w:lang w:eastAsia="ru-RU"/>
        </w:rPr>
        <w:t> </w:t>
      </w:r>
    </w:p>
    <w:p w:rsidR="00F062A4" w:rsidRPr="00CC5D25" w:rsidRDefault="00F062A4" w:rsidP="00F062A4">
      <w:pPr>
        <w:shd w:val="clear" w:color="auto" w:fill="FFFFFF"/>
        <w:spacing w:after="0" w:line="360" w:lineRule="auto"/>
        <w:ind w:firstLine="709"/>
        <w:jc w:val="both"/>
        <w:textAlignment w:val="baseline"/>
        <w:rPr>
          <w:rFonts w:ascii="Times New Roman" w:eastAsia="Times New Roman" w:hAnsi="Times New Roman"/>
          <w:color w:val="000000"/>
          <w:sz w:val="28"/>
          <w:szCs w:val="28"/>
          <w:lang w:eastAsia="ru-RU"/>
        </w:rPr>
      </w:pPr>
      <w:r w:rsidRPr="00CC5D25">
        <w:rPr>
          <w:rFonts w:ascii="Times New Roman" w:eastAsia="Times New Roman" w:hAnsi="Times New Roman"/>
          <w:bCs/>
          <w:color w:val="000000"/>
          <w:sz w:val="28"/>
          <w:szCs w:val="28"/>
          <w:bdr w:val="none" w:sz="0" w:space="0" w:color="auto" w:frame="1"/>
          <w:lang w:eastAsia="ru-RU"/>
        </w:rPr>
        <w:t>Существенное значение для теории и практики физической культуры имеет скорость изменения показателей личностно ориентированного подхода по физической культуре (градиент). Выявлено, что градиент изменения разных показателей различается. Наибольшие изменения приходятся на культуру движений. Затем (в порядке убывания) следуют: двигательная подготовленность, знания по физической культуре, культурологические стремления, социально значимые качества личности.</w:t>
      </w:r>
    </w:p>
    <w:p w:rsidR="00F062A4" w:rsidRPr="00350F6E" w:rsidRDefault="00F062A4" w:rsidP="00F062A4">
      <w:pPr>
        <w:shd w:val="clear" w:color="auto" w:fill="FFFFFF"/>
        <w:spacing w:after="0" w:line="360" w:lineRule="auto"/>
        <w:ind w:firstLine="709"/>
        <w:jc w:val="both"/>
        <w:textAlignment w:val="baseline"/>
        <w:rPr>
          <w:rFonts w:ascii="Times New Roman" w:eastAsia="Times New Roman" w:hAnsi="Times New Roman"/>
          <w:bCs/>
          <w:color w:val="000000"/>
          <w:sz w:val="28"/>
          <w:szCs w:val="28"/>
          <w:bdr w:val="none" w:sz="0" w:space="0" w:color="auto" w:frame="1"/>
          <w:lang w:eastAsia="ru-RU"/>
        </w:rPr>
      </w:pPr>
      <w:r w:rsidRPr="00CC5D25">
        <w:rPr>
          <w:rFonts w:ascii="Times New Roman" w:eastAsia="Times New Roman" w:hAnsi="Times New Roman"/>
          <w:bCs/>
          <w:color w:val="000000"/>
          <w:sz w:val="28"/>
          <w:szCs w:val="28"/>
          <w:bdr w:val="none" w:sz="0" w:space="0" w:color="auto" w:frame="1"/>
          <w:lang w:eastAsia="ru-RU"/>
        </w:rPr>
        <w:t>Анализ полученных результатов показал, что величина уровня подготовленности школьников контрольной и экспериментальной групп различается (табл. 3).</w:t>
      </w:r>
    </w:p>
    <w:p w:rsidR="00F062A4" w:rsidRPr="00CC5D25" w:rsidRDefault="00F062A4" w:rsidP="00F062A4">
      <w:pPr>
        <w:shd w:val="clear" w:color="auto" w:fill="FFFFFF"/>
        <w:spacing w:after="0" w:line="360" w:lineRule="auto"/>
        <w:ind w:firstLine="709"/>
        <w:textAlignment w:val="baseline"/>
        <w:rPr>
          <w:rFonts w:ascii="Times New Roman" w:eastAsia="Times New Roman" w:hAnsi="Times New Roman"/>
          <w:color w:val="000000"/>
          <w:sz w:val="28"/>
          <w:szCs w:val="28"/>
          <w:lang w:eastAsia="ru-RU"/>
        </w:rPr>
      </w:pPr>
      <w:r w:rsidRPr="00CC5D25">
        <w:rPr>
          <w:rFonts w:ascii="Times New Roman" w:eastAsia="Times New Roman" w:hAnsi="Times New Roman"/>
          <w:bCs/>
          <w:color w:val="000000"/>
          <w:sz w:val="28"/>
          <w:szCs w:val="28"/>
          <w:bdr w:val="none" w:sz="0" w:space="0" w:color="auto" w:frame="1"/>
          <w:lang w:eastAsia="ru-RU"/>
        </w:rPr>
        <w:t>Таблица 3. Оценка изменений, произошедших за период проведения педагогического эксперимента</w:t>
      </w:r>
    </w:p>
    <w:p w:rsidR="00F062A4" w:rsidRPr="00CC5D25" w:rsidRDefault="00F062A4" w:rsidP="00F062A4">
      <w:pPr>
        <w:shd w:val="clear" w:color="auto" w:fill="FFFFFF"/>
        <w:spacing w:before="150" w:after="150" w:line="360" w:lineRule="auto"/>
        <w:ind w:firstLine="709"/>
        <w:textAlignment w:val="baseline"/>
        <w:rPr>
          <w:rFonts w:ascii="Times New Roman" w:eastAsia="Times New Roman" w:hAnsi="Times New Roman"/>
          <w:color w:val="000000"/>
          <w:sz w:val="28"/>
          <w:szCs w:val="28"/>
          <w:lang w:eastAsia="ru-RU"/>
        </w:rPr>
      </w:pPr>
      <w:r w:rsidRPr="00CC5D25">
        <w:rPr>
          <w:rFonts w:ascii="Times New Roman" w:eastAsia="Times New Roman" w:hAnsi="Times New Roman"/>
          <w:color w:val="000000"/>
          <w:sz w:val="28"/>
          <w:szCs w:val="28"/>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1667"/>
        <w:gridCol w:w="1545"/>
        <w:gridCol w:w="1994"/>
        <w:gridCol w:w="1228"/>
        <w:gridCol w:w="1060"/>
        <w:gridCol w:w="1845"/>
      </w:tblGrid>
      <w:tr w:rsidR="00F062A4" w:rsidRPr="00CC5D25" w:rsidTr="00F062A4">
        <w:tc>
          <w:tcPr>
            <w:tcW w:w="0" w:type="auto"/>
            <w:vMerge w:val="restar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Тестирование</w:t>
            </w:r>
          </w:p>
        </w:tc>
        <w:tc>
          <w:tcPr>
            <w:tcW w:w="1900" w:type="pct"/>
            <w:gridSpan w:val="2"/>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Группа</w:t>
            </w:r>
          </w:p>
        </w:tc>
        <w:tc>
          <w:tcPr>
            <w:tcW w:w="660" w:type="pct"/>
            <w:vMerge w:val="restar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Различия</w:t>
            </w:r>
          </w:p>
        </w:tc>
        <w:tc>
          <w:tcPr>
            <w:tcW w:w="1545" w:type="pct"/>
            <w:gridSpan w:val="2"/>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Достоверность различий</w:t>
            </w:r>
          </w:p>
        </w:tc>
      </w:tr>
      <w:tr w:rsidR="00F062A4" w:rsidRPr="00CC5D25" w:rsidTr="00F062A4">
        <w:tc>
          <w:tcPr>
            <w:tcW w:w="0" w:type="auto"/>
            <w:vMerge/>
            <w:tcBorders>
              <w:top w:val="single" w:sz="6" w:space="0" w:color="BFC8D3"/>
              <w:left w:val="single" w:sz="6" w:space="0" w:color="BFC8D3"/>
              <w:bottom w:val="single" w:sz="6" w:space="0" w:color="BFC8D3"/>
              <w:right w:val="single" w:sz="6" w:space="0" w:color="BFC8D3"/>
            </w:tcBorders>
            <w:shd w:val="clear" w:color="auto" w:fill="auto"/>
            <w:vAlign w:val="center"/>
            <w:hideMark/>
          </w:tcPr>
          <w:p w:rsidR="00F062A4" w:rsidRPr="00CC5D25" w:rsidRDefault="00F062A4" w:rsidP="00F062A4">
            <w:pPr>
              <w:spacing w:after="0" w:line="360" w:lineRule="auto"/>
              <w:ind w:firstLine="709"/>
              <w:rPr>
                <w:rFonts w:ascii="Times New Roman" w:eastAsia="Times New Roman" w:hAnsi="Times New Roman"/>
                <w:color w:val="000000"/>
                <w:sz w:val="18"/>
                <w:szCs w:val="18"/>
                <w:lang w:eastAsia="ru-RU"/>
              </w:rPr>
            </w:pPr>
          </w:p>
        </w:tc>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контрольная</w:t>
            </w:r>
          </w:p>
        </w:tc>
        <w:tc>
          <w:tcPr>
            <w:tcW w:w="1070"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экспериментальная</w:t>
            </w:r>
          </w:p>
        </w:tc>
        <w:tc>
          <w:tcPr>
            <w:tcW w:w="660" w:type="pct"/>
            <w:vMerge/>
            <w:tcBorders>
              <w:top w:val="single" w:sz="6" w:space="0" w:color="BFC8D3"/>
              <w:left w:val="single" w:sz="6" w:space="0" w:color="BFC8D3"/>
              <w:bottom w:val="single" w:sz="6" w:space="0" w:color="BFC8D3"/>
              <w:right w:val="single" w:sz="6" w:space="0" w:color="BFC8D3"/>
            </w:tcBorders>
            <w:shd w:val="clear" w:color="auto" w:fill="auto"/>
            <w:vAlign w:val="bottom"/>
            <w:hideMark/>
          </w:tcPr>
          <w:p w:rsidR="00F062A4" w:rsidRPr="00CC5D25" w:rsidRDefault="00F062A4" w:rsidP="00F062A4">
            <w:pPr>
              <w:spacing w:after="0" w:line="360" w:lineRule="auto"/>
              <w:ind w:firstLine="709"/>
              <w:rPr>
                <w:rFonts w:ascii="Times New Roman" w:eastAsia="Times New Roman" w:hAnsi="Times New Roman"/>
                <w:color w:val="000000"/>
                <w:sz w:val="18"/>
                <w:szCs w:val="18"/>
                <w:lang w:eastAsia="ru-RU"/>
              </w:rPr>
            </w:pPr>
          </w:p>
        </w:tc>
        <w:tc>
          <w:tcPr>
            <w:tcW w:w="555"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t</w:t>
            </w:r>
          </w:p>
        </w:tc>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Р</w:t>
            </w:r>
          </w:p>
        </w:tc>
      </w:tr>
      <w:tr w:rsidR="00F062A4" w:rsidRPr="00CC5D25" w:rsidTr="00F062A4">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Исходное</w:t>
            </w:r>
          </w:p>
        </w:tc>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3,440 ±0,1</w:t>
            </w:r>
          </w:p>
        </w:tc>
        <w:tc>
          <w:tcPr>
            <w:tcW w:w="1070"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3,477 ±0,1</w:t>
            </w:r>
          </w:p>
        </w:tc>
        <w:tc>
          <w:tcPr>
            <w:tcW w:w="660"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0,036</w:t>
            </w:r>
          </w:p>
        </w:tc>
        <w:tc>
          <w:tcPr>
            <w:tcW w:w="555"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0,26</w:t>
            </w:r>
          </w:p>
        </w:tc>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недостоверно</w:t>
            </w:r>
          </w:p>
        </w:tc>
      </w:tr>
      <w:tr w:rsidR="00F062A4" w:rsidRPr="00CC5D25" w:rsidTr="00F062A4">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Итоговое</w:t>
            </w:r>
          </w:p>
        </w:tc>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3,797 ±0,1</w:t>
            </w:r>
          </w:p>
        </w:tc>
        <w:tc>
          <w:tcPr>
            <w:tcW w:w="1070"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4,176 ±0,1</w:t>
            </w:r>
          </w:p>
        </w:tc>
        <w:tc>
          <w:tcPr>
            <w:tcW w:w="660"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0,382</w:t>
            </w:r>
          </w:p>
        </w:tc>
        <w:tc>
          <w:tcPr>
            <w:tcW w:w="555" w:type="pct"/>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2,72</w:t>
            </w:r>
          </w:p>
        </w:tc>
        <w:tc>
          <w:tcPr>
            <w:tcW w:w="0" w:type="auto"/>
            <w:tcBorders>
              <w:top w:val="single" w:sz="6" w:space="0" w:color="BFC8D3"/>
              <w:left w:val="single" w:sz="6" w:space="0" w:color="BFC8D3"/>
              <w:bottom w:val="single" w:sz="6" w:space="0" w:color="BFC8D3"/>
              <w:right w:val="single" w:sz="6" w:space="0" w:color="BFC8D3"/>
            </w:tcBorders>
            <w:shd w:val="clear" w:color="auto" w:fill="auto"/>
            <w:tcMar>
              <w:top w:w="0" w:type="dxa"/>
              <w:left w:w="150" w:type="dxa"/>
              <w:bottom w:w="0" w:type="dxa"/>
              <w:right w:w="150" w:type="dxa"/>
            </w:tcMar>
            <w:vAlign w:val="bottom"/>
            <w:hideMark/>
          </w:tcPr>
          <w:p w:rsidR="00F062A4" w:rsidRPr="00CC5D25" w:rsidRDefault="00F062A4" w:rsidP="00F062A4">
            <w:pPr>
              <w:spacing w:after="0" w:line="360" w:lineRule="auto"/>
              <w:ind w:firstLine="709"/>
              <w:jc w:val="center"/>
              <w:rPr>
                <w:rFonts w:ascii="Times New Roman" w:eastAsia="Times New Roman" w:hAnsi="Times New Roman"/>
                <w:color w:val="000000"/>
                <w:sz w:val="18"/>
                <w:szCs w:val="18"/>
                <w:lang w:eastAsia="ru-RU"/>
              </w:rPr>
            </w:pPr>
            <w:r w:rsidRPr="00CC5D25">
              <w:rPr>
                <w:rFonts w:ascii="Times New Roman" w:eastAsia="Times New Roman" w:hAnsi="Times New Roman"/>
                <w:bCs/>
                <w:color w:val="000000"/>
                <w:sz w:val="18"/>
                <w:szCs w:val="18"/>
                <w:bdr w:val="none" w:sz="0" w:space="0" w:color="auto" w:frame="1"/>
                <w:lang w:eastAsia="ru-RU"/>
              </w:rPr>
              <w:t>&lt;0,01</w:t>
            </w:r>
          </w:p>
        </w:tc>
      </w:tr>
    </w:tbl>
    <w:p w:rsidR="00F062A4" w:rsidRPr="00F062A4" w:rsidRDefault="00F062A4" w:rsidP="00F062A4">
      <w:pPr>
        <w:shd w:val="clear" w:color="auto" w:fill="FFFFFF"/>
        <w:spacing w:before="150" w:after="150" w:line="360" w:lineRule="auto"/>
        <w:textAlignment w:val="baseline"/>
        <w:rPr>
          <w:rFonts w:ascii="Times New Roman" w:eastAsia="Times New Roman" w:hAnsi="Times New Roman"/>
          <w:color w:val="000000"/>
          <w:sz w:val="28"/>
          <w:szCs w:val="28"/>
          <w:lang w:eastAsia="ru-RU"/>
        </w:rPr>
      </w:pPr>
    </w:p>
    <w:p w:rsidR="00F062A4" w:rsidRDefault="00F062A4" w:rsidP="00F062A4">
      <w:pPr>
        <w:shd w:val="clear" w:color="auto" w:fill="FFFFFF"/>
        <w:spacing w:after="0" w:line="360" w:lineRule="auto"/>
        <w:ind w:firstLine="709"/>
        <w:jc w:val="both"/>
        <w:textAlignment w:val="baseline"/>
        <w:rPr>
          <w:rFonts w:ascii="Times New Roman" w:eastAsia="Times New Roman" w:hAnsi="Times New Roman"/>
          <w:bCs/>
          <w:color w:val="000000"/>
          <w:sz w:val="28"/>
          <w:szCs w:val="28"/>
          <w:bdr w:val="none" w:sz="0" w:space="0" w:color="auto" w:frame="1"/>
          <w:lang w:eastAsia="ru-RU"/>
        </w:rPr>
      </w:pPr>
      <w:r w:rsidRPr="00CC5D25">
        <w:rPr>
          <w:rFonts w:ascii="Times New Roman" w:eastAsia="Times New Roman" w:hAnsi="Times New Roman"/>
          <w:b/>
          <w:bCs/>
          <w:i/>
          <w:color w:val="000000"/>
          <w:sz w:val="28"/>
          <w:szCs w:val="28"/>
          <w:bdr w:val="none" w:sz="0" w:space="0" w:color="auto" w:frame="1"/>
          <w:lang w:eastAsia="ru-RU"/>
        </w:rPr>
        <w:lastRenderedPageBreak/>
        <w:t>Выводы.</w:t>
      </w:r>
      <w:r w:rsidRPr="00CC5D25">
        <w:rPr>
          <w:rFonts w:ascii="Times New Roman" w:eastAsia="Times New Roman" w:hAnsi="Times New Roman"/>
          <w:bCs/>
          <w:color w:val="000000"/>
          <w:sz w:val="28"/>
          <w:szCs w:val="28"/>
          <w:bdr w:val="none" w:sz="0" w:space="0" w:color="auto" w:frame="1"/>
          <w:lang w:eastAsia="ru-RU"/>
        </w:rPr>
        <w:t xml:space="preserve"> Выявлено, что </w:t>
      </w:r>
      <w:r w:rsidRPr="00CC5D25">
        <w:rPr>
          <w:rFonts w:ascii="Times New Roman" w:eastAsia="Times New Roman" w:hAnsi="Times New Roman"/>
          <w:color w:val="000000"/>
          <w:sz w:val="28"/>
          <w:szCs w:val="28"/>
          <w:lang w:eastAsia="ru-RU"/>
        </w:rPr>
        <w:t>разработанные</w:t>
      </w:r>
      <w:r w:rsidRPr="00CC5D25">
        <w:rPr>
          <w:rFonts w:ascii="Times New Roman" w:eastAsia="Times New Roman" w:hAnsi="Times New Roman"/>
          <w:color w:val="000000"/>
          <w:sz w:val="28"/>
          <w:szCs w:val="28"/>
          <w:bdr w:val="none" w:sz="0" w:space="0" w:color="auto" w:frame="1"/>
          <w:lang w:eastAsia="ru-RU"/>
        </w:rPr>
        <w:t xml:space="preserve"> </w:t>
      </w:r>
      <w:r w:rsidRPr="00DA2C46">
        <w:rPr>
          <w:rFonts w:ascii="Times New Roman" w:eastAsia="Times New Roman" w:hAnsi="Times New Roman"/>
          <w:color w:val="000000"/>
          <w:sz w:val="28"/>
          <w:szCs w:val="28"/>
          <w:lang w:eastAsia="ru-RU"/>
        </w:rPr>
        <w:t>пути учета субъектного опыта учащегося, а также критерии определения личностно-ориентированной технологии в физическом воспитании</w:t>
      </w:r>
      <w:r w:rsidRPr="00CC5D25">
        <w:rPr>
          <w:rFonts w:ascii="Times New Roman" w:eastAsia="Times New Roman" w:hAnsi="Times New Roman"/>
          <w:bCs/>
          <w:color w:val="000000"/>
          <w:sz w:val="28"/>
          <w:szCs w:val="28"/>
          <w:bdr w:val="none" w:sz="0" w:space="0" w:color="auto" w:frame="1"/>
          <w:lang w:eastAsia="ru-RU"/>
        </w:rPr>
        <w:t xml:space="preserve"> является перспективными и несут в себе ряд признаков инновационного подхода к процессу воспитания учащихся начальной школы. Установлено, что личностно ориентированный подход в рамках урока  по физической культуре показал ее эффективность как для формирования умений и навыков собственно физкультурной деятельности, так и для культурологической деятельности различного характера.</w:t>
      </w:r>
    </w:p>
    <w:p w:rsidR="00F062A4" w:rsidRPr="00F062A4" w:rsidRDefault="00F062A4" w:rsidP="00F062A4">
      <w:pPr>
        <w:shd w:val="clear" w:color="auto" w:fill="FFFFFF"/>
        <w:spacing w:after="0" w:line="360" w:lineRule="auto"/>
        <w:ind w:firstLine="709"/>
        <w:jc w:val="both"/>
        <w:textAlignment w:val="baseline"/>
        <w:rPr>
          <w:rFonts w:ascii="Times New Roman" w:eastAsia="Times New Roman" w:hAnsi="Times New Roman"/>
          <w:b/>
          <w:i/>
          <w:color w:val="000000"/>
          <w:sz w:val="28"/>
          <w:szCs w:val="28"/>
          <w:lang w:eastAsia="ru-RU"/>
        </w:rPr>
      </w:pPr>
      <w:r w:rsidRPr="00CC5D25">
        <w:rPr>
          <w:rFonts w:ascii="Times New Roman" w:eastAsia="Times New Roman" w:hAnsi="Times New Roman"/>
          <w:b/>
          <w:bCs/>
          <w:i/>
          <w:color w:val="000000"/>
          <w:sz w:val="28"/>
          <w:szCs w:val="28"/>
          <w:bdr w:val="none" w:sz="0" w:space="0" w:color="auto" w:frame="1"/>
          <w:lang w:eastAsia="ru-RU"/>
        </w:rPr>
        <w:t>Литература</w:t>
      </w:r>
    </w:p>
    <w:p w:rsidR="00F062A4" w:rsidRPr="00FB08F4" w:rsidRDefault="00F062A4" w:rsidP="00F062A4">
      <w:pPr>
        <w:numPr>
          <w:ilvl w:val="0"/>
          <w:numId w:val="1"/>
        </w:numPr>
        <w:autoSpaceDE w:val="0"/>
        <w:autoSpaceDN w:val="0"/>
        <w:adjustRightInd w:val="0"/>
        <w:spacing w:after="0" w:line="360" w:lineRule="auto"/>
        <w:ind w:left="357" w:firstLine="357"/>
        <w:jc w:val="both"/>
        <w:rPr>
          <w:rFonts w:ascii="Times New Roman" w:hAnsi="Times New Roman"/>
          <w:sz w:val="28"/>
          <w:szCs w:val="28"/>
        </w:rPr>
      </w:pPr>
      <w:r w:rsidRPr="00FB08F4">
        <w:rPr>
          <w:rFonts w:ascii="Times New Roman" w:hAnsi="Times New Roman"/>
          <w:sz w:val="28"/>
          <w:szCs w:val="28"/>
          <w:shd w:val="clear" w:color="auto" w:fill="FFFFFF"/>
        </w:rPr>
        <w:t>Волчегорская, Е. Личностно ориентированное эстетическое воспитание младших школьников / Е. Волчегорская. - М.: Palmarium Academic Publishing,2012.-364c.</w:t>
      </w:r>
    </w:p>
    <w:p w:rsidR="00F062A4" w:rsidRPr="00FB08F4" w:rsidRDefault="00F062A4" w:rsidP="00F062A4">
      <w:pPr>
        <w:numPr>
          <w:ilvl w:val="0"/>
          <w:numId w:val="1"/>
        </w:numPr>
        <w:autoSpaceDE w:val="0"/>
        <w:autoSpaceDN w:val="0"/>
        <w:adjustRightInd w:val="0"/>
        <w:spacing w:after="0" w:line="360" w:lineRule="auto"/>
        <w:ind w:left="357" w:firstLine="357"/>
        <w:jc w:val="both"/>
        <w:rPr>
          <w:rFonts w:ascii="Times New Roman" w:eastAsia="TimesNewRomanPSMT" w:hAnsi="Times New Roman"/>
          <w:sz w:val="28"/>
          <w:szCs w:val="28"/>
          <w:lang w:eastAsia="ru-RU"/>
        </w:rPr>
      </w:pPr>
      <w:r w:rsidRPr="00FB08F4">
        <w:rPr>
          <w:rFonts w:ascii="Times New Roman" w:eastAsia="TimesNewRomanPSMT" w:hAnsi="Times New Roman"/>
          <w:sz w:val="28"/>
          <w:szCs w:val="28"/>
          <w:lang w:eastAsia="ru-RU"/>
        </w:rPr>
        <w:t>Зайчиков, А. А. Личностно-ориентированный подход в физическом воспитании детей младшего школьного возраста : дис. … канд. пед. наук : 13.00.04 / А. А. Зайчиков. – Улан-Удэ, 2010. – 141 с.</w:t>
      </w:r>
    </w:p>
    <w:p w:rsidR="00F062A4" w:rsidRPr="00FB08F4" w:rsidRDefault="00F062A4" w:rsidP="00F062A4">
      <w:pPr>
        <w:numPr>
          <w:ilvl w:val="0"/>
          <w:numId w:val="1"/>
        </w:numPr>
        <w:autoSpaceDE w:val="0"/>
        <w:autoSpaceDN w:val="0"/>
        <w:adjustRightInd w:val="0"/>
        <w:spacing w:after="0" w:line="360" w:lineRule="auto"/>
        <w:ind w:left="357" w:firstLine="357"/>
        <w:jc w:val="both"/>
        <w:rPr>
          <w:rFonts w:ascii="Times New Roman" w:eastAsia="TimesNewRomanPSMT" w:hAnsi="Times New Roman"/>
          <w:sz w:val="28"/>
          <w:szCs w:val="28"/>
          <w:lang w:eastAsia="ru-RU"/>
        </w:rPr>
      </w:pPr>
      <w:r w:rsidRPr="00FB08F4">
        <w:rPr>
          <w:rFonts w:ascii="Times New Roman" w:hAnsi="Times New Roman"/>
          <w:sz w:val="28"/>
          <w:szCs w:val="28"/>
          <w:shd w:val="clear" w:color="auto" w:fill="FFFFFF"/>
        </w:rPr>
        <w:t>Личностно ориентированные педагогические технологии в начальной школе, соответствующие треб</w:t>
      </w:r>
      <w:r>
        <w:rPr>
          <w:rFonts w:ascii="Times New Roman" w:hAnsi="Times New Roman"/>
          <w:sz w:val="28"/>
          <w:szCs w:val="28"/>
          <w:shd w:val="clear" w:color="auto" w:fill="FFFFFF"/>
        </w:rPr>
        <w:t>ованиям ФГОС. - М.: АРКТИ, 2015.- 261</w:t>
      </w:r>
      <w:r w:rsidRPr="00FB08F4">
        <w:rPr>
          <w:rFonts w:ascii="Times New Roman" w:hAnsi="Times New Roman"/>
          <w:sz w:val="28"/>
          <w:szCs w:val="28"/>
          <w:shd w:val="clear" w:color="auto" w:fill="FFFFFF"/>
        </w:rPr>
        <w:t> c.</w:t>
      </w:r>
    </w:p>
    <w:p w:rsidR="00F062A4" w:rsidRPr="00FB08F4" w:rsidRDefault="00F062A4" w:rsidP="00F062A4">
      <w:pPr>
        <w:numPr>
          <w:ilvl w:val="0"/>
          <w:numId w:val="1"/>
        </w:numPr>
        <w:autoSpaceDE w:val="0"/>
        <w:autoSpaceDN w:val="0"/>
        <w:adjustRightInd w:val="0"/>
        <w:spacing w:after="0" w:line="360" w:lineRule="auto"/>
        <w:ind w:left="357" w:firstLine="357"/>
        <w:jc w:val="both"/>
        <w:rPr>
          <w:rFonts w:ascii="Times New Roman" w:eastAsia="TimesNewRomanPSMT" w:hAnsi="Times New Roman"/>
          <w:sz w:val="28"/>
          <w:szCs w:val="28"/>
          <w:lang w:eastAsia="ru-RU"/>
        </w:rPr>
      </w:pPr>
      <w:r w:rsidRPr="00FB08F4">
        <w:rPr>
          <w:rFonts w:ascii="Times New Roman" w:eastAsia="TimesNewRomanPSMT" w:hAnsi="Times New Roman"/>
          <w:sz w:val="28"/>
          <w:szCs w:val="28"/>
          <w:lang w:eastAsia="ru-RU"/>
        </w:rPr>
        <w:t>Личностно-ориентированный подход в педагогической деятельности: опыт разработки и использования / Под ред. Е. Н. Степанова. – М. : Сфера, 2014. – 128 с.</w:t>
      </w:r>
    </w:p>
    <w:p w:rsidR="00F062A4" w:rsidRPr="00FB08F4" w:rsidRDefault="00F062A4" w:rsidP="00F062A4">
      <w:pPr>
        <w:widowControl w:val="0"/>
        <w:numPr>
          <w:ilvl w:val="0"/>
          <w:numId w:val="1"/>
        </w:numPr>
        <w:tabs>
          <w:tab w:val="left" w:pos="1134"/>
        </w:tabs>
        <w:suppressAutoHyphens/>
        <w:spacing w:after="0" w:line="360" w:lineRule="auto"/>
        <w:ind w:left="357" w:right="86" w:firstLine="357"/>
        <w:jc w:val="both"/>
        <w:textAlignment w:val="baseline"/>
        <w:rPr>
          <w:rFonts w:ascii="Times New Roman" w:hAnsi="Times New Roman"/>
          <w:sz w:val="28"/>
          <w:szCs w:val="28"/>
        </w:rPr>
      </w:pPr>
      <w:r w:rsidRPr="00FB08F4">
        <w:rPr>
          <w:rFonts w:ascii="Times New Roman" w:eastAsia="Times New Roman" w:hAnsi="Times New Roman"/>
          <w:bCs/>
          <w:sz w:val="28"/>
          <w:szCs w:val="28"/>
          <w:bdr w:val="none" w:sz="0" w:space="0" w:color="auto" w:frame="1"/>
          <w:lang w:eastAsia="ru-RU"/>
        </w:rPr>
        <w:t xml:space="preserve">Лях, В.И. Комплексная программа физического воспитания учащихся 1-4-х классов </w:t>
      </w:r>
      <w:r w:rsidRPr="00FB08F4">
        <w:rPr>
          <w:rFonts w:ascii="Times New Roman" w:hAnsi="Times New Roman"/>
          <w:sz w:val="28"/>
          <w:szCs w:val="28"/>
          <w:highlight w:val="white"/>
        </w:rPr>
        <w:t xml:space="preserve">/ В.И. Лях. </w:t>
      </w:r>
      <w:r w:rsidRPr="00FB08F4">
        <w:rPr>
          <w:rFonts w:ascii="Times New Roman" w:hAnsi="Times New Roman"/>
          <w:sz w:val="28"/>
          <w:szCs w:val="28"/>
        </w:rPr>
        <w:t xml:space="preserve">– </w:t>
      </w:r>
      <w:r w:rsidRPr="00FB08F4">
        <w:rPr>
          <w:rFonts w:ascii="Times New Roman" w:hAnsi="Times New Roman"/>
          <w:sz w:val="28"/>
          <w:szCs w:val="28"/>
          <w:highlight w:val="white"/>
        </w:rPr>
        <w:t xml:space="preserve">М.:  АСТ,  2012. </w:t>
      </w:r>
      <w:r w:rsidRPr="00FB08F4">
        <w:rPr>
          <w:rFonts w:ascii="Times New Roman" w:hAnsi="Times New Roman"/>
          <w:sz w:val="28"/>
          <w:szCs w:val="28"/>
        </w:rPr>
        <w:t xml:space="preserve">– </w:t>
      </w:r>
      <w:r w:rsidRPr="00FB08F4">
        <w:rPr>
          <w:rFonts w:ascii="Times New Roman" w:hAnsi="Times New Roman"/>
          <w:sz w:val="28"/>
          <w:szCs w:val="28"/>
          <w:highlight w:val="white"/>
        </w:rPr>
        <w:t>272 с.</w:t>
      </w:r>
    </w:p>
    <w:p w:rsidR="009700F4" w:rsidRPr="00F062A4" w:rsidRDefault="00F062A4" w:rsidP="00F062A4">
      <w:pPr>
        <w:numPr>
          <w:ilvl w:val="0"/>
          <w:numId w:val="1"/>
        </w:numPr>
        <w:autoSpaceDE w:val="0"/>
        <w:autoSpaceDN w:val="0"/>
        <w:adjustRightInd w:val="0"/>
        <w:spacing w:after="0" w:line="360" w:lineRule="auto"/>
        <w:ind w:left="357" w:firstLine="357"/>
        <w:jc w:val="both"/>
        <w:rPr>
          <w:rFonts w:ascii="Times New Roman" w:hAnsi="Times New Roman"/>
          <w:sz w:val="28"/>
          <w:szCs w:val="28"/>
        </w:rPr>
      </w:pPr>
      <w:r w:rsidRPr="00FB08F4">
        <w:rPr>
          <w:rFonts w:ascii="Times New Roman" w:hAnsi="Times New Roman"/>
          <w:sz w:val="28"/>
          <w:szCs w:val="28"/>
          <w:shd w:val="clear" w:color="auto" w:fill="FFFFFF"/>
        </w:rPr>
        <w:t>Матухин, Д.Л. Личностно-ориентированная технология обучения / Д. Л. Матухин. - М.: LAP Lambert Academic Publishing, 2012. - 180 c.</w:t>
      </w:r>
    </w:p>
    <w:sectPr w:rsidR="009700F4" w:rsidRPr="00F062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PSMT">
    <w:altName w:val="MS Mincho"/>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A2CD6"/>
    <w:multiLevelType w:val="hybridMultilevel"/>
    <w:tmpl w:val="A2FAD4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2A4"/>
    <w:rsid w:val="00127EAC"/>
    <w:rsid w:val="002F73AA"/>
    <w:rsid w:val="00426F85"/>
    <w:rsid w:val="0061261E"/>
    <w:rsid w:val="006204CA"/>
    <w:rsid w:val="00670760"/>
    <w:rsid w:val="0069466F"/>
    <w:rsid w:val="009700F4"/>
    <w:rsid w:val="009801B4"/>
    <w:rsid w:val="00B65318"/>
    <w:rsid w:val="00C10737"/>
    <w:rsid w:val="00D52B8C"/>
    <w:rsid w:val="00F062A4"/>
    <w:rsid w:val="00FA58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4F0745"/>
  <w15:chartTrackingRefBased/>
  <w15:docId w15:val="{0F98960A-536D-FF41-BEA7-4EA430050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62A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Обычный (веб)"/>
    <w:basedOn w:val="a"/>
    <w:uiPriority w:val="99"/>
    <w:semiHidden/>
    <w:unhideWhenUsed/>
    <w:rsid w:val="00F062A4"/>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1434</Words>
  <Characters>8180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Римма</dc:creator>
  <cp:keywords/>
  <cp:lastModifiedBy>Римма Ляпченкова</cp:lastModifiedBy>
  <cp:revision>2</cp:revision>
  <dcterms:created xsi:type="dcterms:W3CDTF">2021-10-12T17:35:00Z</dcterms:created>
  <dcterms:modified xsi:type="dcterms:W3CDTF">2021-10-12T17:35:00Z</dcterms:modified>
</cp:coreProperties>
</file>