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636" w:rsidRPr="00B41518" w:rsidRDefault="00C65AB6" w:rsidP="00B4151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518">
        <w:rPr>
          <w:rFonts w:ascii="Times New Roman" w:hAnsi="Times New Roman" w:cs="Times New Roman"/>
          <w:b/>
          <w:sz w:val="24"/>
          <w:szCs w:val="24"/>
        </w:rPr>
        <w:t>Аннотация на методическую разработку</w:t>
      </w:r>
    </w:p>
    <w:p w:rsidR="00C65AB6" w:rsidRPr="00B41518" w:rsidRDefault="00C65AB6" w:rsidP="00B4151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518">
        <w:rPr>
          <w:rFonts w:ascii="Times New Roman" w:hAnsi="Times New Roman" w:cs="Times New Roman"/>
          <w:b/>
          <w:sz w:val="24"/>
          <w:szCs w:val="24"/>
        </w:rPr>
        <w:t>внеклассного мероприятия «Устный журнал к юбилею П.П. Бажова»</w:t>
      </w:r>
    </w:p>
    <w:p w:rsidR="007F17A4" w:rsidRDefault="00C65AB6" w:rsidP="007F17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1518">
        <w:rPr>
          <w:rFonts w:ascii="Times New Roman" w:hAnsi="Times New Roman" w:cs="Times New Roman"/>
          <w:sz w:val="24"/>
          <w:szCs w:val="24"/>
        </w:rPr>
        <w:tab/>
      </w:r>
      <w:r w:rsidR="007F17A4">
        <w:rPr>
          <w:rFonts w:ascii="Times New Roman" w:hAnsi="Times New Roman" w:cs="Times New Roman"/>
          <w:sz w:val="24"/>
          <w:szCs w:val="24"/>
        </w:rPr>
        <w:t xml:space="preserve">Разработка и презентация </w:t>
      </w:r>
      <w:proofErr w:type="gramStart"/>
      <w:r w:rsidR="007F17A4">
        <w:rPr>
          <w:rFonts w:ascii="Times New Roman" w:hAnsi="Times New Roman" w:cs="Times New Roman"/>
          <w:sz w:val="24"/>
          <w:szCs w:val="24"/>
        </w:rPr>
        <w:t>доступны</w:t>
      </w:r>
      <w:proofErr w:type="gramEnd"/>
      <w:r w:rsidR="007F17A4">
        <w:rPr>
          <w:rFonts w:ascii="Times New Roman" w:hAnsi="Times New Roman" w:cs="Times New Roman"/>
          <w:sz w:val="24"/>
          <w:szCs w:val="24"/>
        </w:rPr>
        <w:t xml:space="preserve"> по ссылке </w:t>
      </w:r>
      <w:hyperlink r:id="rId4" w:history="1">
        <w:r w:rsidR="007F17A4" w:rsidRPr="003D772C">
          <w:rPr>
            <w:rStyle w:val="a3"/>
            <w:rFonts w:ascii="Times New Roman" w:hAnsi="Times New Roman" w:cs="Times New Roman"/>
            <w:sz w:val="24"/>
            <w:szCs w:val="24"/>
          </w:rPr>
          <w:t>https://dropmefiles.com/eeWx0</w:t>
        </w:r>
      </w:hyperlink>
    </w:p>
    <w:p w:rsidR="00C65AB6" w:rsidRPr="00B41518" w:rsidRDefault="00C65AB6" w:rsidP="00B415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5AB6" w:rsidRPr="00B41518" w:rsidRDefault="00C65AB6" w:rsidP="00B415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1518">
        <w:rPr>
          <w:rFonts w:ascii="Times New Roman" w:hAnsi="Times New Roman" w:cs="Times New Roman"/>
          <w:sz w:val="24"/>
          <w:szCs w:val="24"/>
        </w:rPr>
        <w:tab/>
        <w:t>Методическая разработка</w:t>
      </w:r>
      <w:r w:rsidR="00512DBE">
        <w:rPr>
          <w:rFonts w:ascii="Times New Roman" w:hAnsi="Times New Roman" w:cs="Times New Roman"/>
          <w:sz w:val="24"/>
          <w:szCs w:val="24"/>
        </w:rPr>
        <w:t xml:space="preserve"> внеклассного мероприятия</w:t>
      </w:r>
      <w:r w:rsidRPr="00B41518">
        <w:rPr>
          <w:rFonts w:ascii="Times New Roman" w:hAnsi="Times New Roman" w:cs="Times New Roman"/>
          <w:sz w:val="24"/>
          <w:szCs w:val="24"/>
        </w:rPr>
        <w:t xml:space="preserve"> «Устный журнал к юбилею писателя Павла Петровича Бажова</w:t>
      </w:r>
      <w:proofErr w:type="gramStart"/>
      <w:r w:rsidRPr="00B41518">
        <w:rPr>
          <w:rFonts w:ascii="Times New Roman" w:hAnsi="Times New Roman" w:cs="Times New Roman"/>
          <w:sz w:val="24"/>
          <w:szCs w:val="24"/>
        </w:rPr>
        <w:t xml:space="preserve">.» </w:t>
      </w:r>
      <w:proofErr w:type="gramEnd"/>
      <w:r w:rsidRPr="00B41518">
        <w:rPr>
          <w:rFonts w:ascii="Times New Roman" w:hAnsi="Times New Roman" w:cs="Times New Roman"/>
          <w:sz w:val="24"/>
          <w:szCs w:val="24"/>
        </w:rPr>
        <w:t xml:space="preserve">разработана Усовой Ольгой Александровной, учителем русского языка и литературы Средней школы № 16 города Каменска-Уральского Свердловской области. В основе разработки лежит технология коллективного творческого дела. Мероприятие нацелено на приобщение учеников к культурному наследию России, можно проводить ежегодно в конце января, </w:t>
      </w:r>
      <w:proofErr w:type="gramStart"/>
      <w:r w:rsidRPr="00B4151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41518">
        <w:rPr>
          <w:rFonts w:ascii="Times New Roman" w:hAnsi="Times New Roman" w:cs="Times New Roman"/>
          <w:sz w:val="24"/>
          <w:szCs w:val="24"/>
        </w:rPr>
        <w:t xml:space="preserve"> дню рождения уральского писателя. Мероприятие относится к циклу мероприятий и класс</w:t>
      </w:r>
      <w:r w:rsidR="005111C5" w:rsidRPr="00B41518">
        <w:rPr>
          <w:rFonts w:ascii="Times New Roman" w:hAnsi="Times New Roman" w:cs="Times New Roman"/>
          <w:sz w:val="24"/>
          <w:szCs w:val="24"/>
        </w:rPr>
        <w:t xml:space="preserve">ных часов «Великие люди России», поэтому </w:t>
      </w:r>
      <w:r w:rsidRPr="00B41518">
        <w:rPr>
          <w:rFonts w:ascii="Times New Roman" w:hAnsi="Times New Roman" w:cs="Times New Roman"/>
          <w:sz w:val="24"/>
          <w:szCs w:val="24"/>
        </w:rPr>
        <w:t>данная разработка может быть основой для  устного журнала  не только к  юбилею писателя, но к юбилею любого великого человека России.</w:t>
      </w:r>
    </w:p>
    <w:p w:rsidR="005111C5" w:rsidRPr="00B41518" w:rsidRDefault="005111C5" w:rsidP="00B4151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1518">
        <w:rPr>
          <w:rFonts w:ascii="Times New Roman" w:hAnsi="Times New Roman" w:cs="Times New Roman"/>
          <w:sz w:val="24"/>
          <w:szCs w:val="24"/>
        </w:rPr>
        <w:tab/>
        <w:t xml:space="preserve">Мероприятие рассчитано </w:t>
      </w:r>
      <w:proofErr w:type="gramStart"/>
      <w:r w:rsidRPr="00B41518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B415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1518">
        <w:rPr>
          <w:rFonts w:ascii="Times New Roman" w:hAnsi="Times New Roman" w:cs="Times New Roman"/>
          <w:sz w:val="24"/>
          <w:szCs w:val="24"/>
        </w:rPr>
        <w:t>учащиеся</w:t>
      </w:r>
      <w:proofErr w:type="gramEnd"/>
      <w:r w:rsidRPr="00B41518">
        <w:rPr>
          <w:rFonts w:ascii="Times New Roman" w:hAnsi="Times New Roman" w:cs="Times New Roman"/>
          <w:sz w:val="24"/>
          <w:szCs w:val="24"/>
        </w:rPr>
        <w:t xml:space="preserve"> 5 - 10 классов и </w:t>
      </w:r>
      <w:r w:rsidRPr="00B41518">
        <w:rPr>
          <w:rFonts w:ascii="Times New Roman" w:eastAsia="Calibri" w:hAnsi="Times New Roman" w:cs="Times New Roman"/>
          <w:sz w:val="24"/>
          <w:szCs w:val="24"/>
        </w:rPr>
        <w:t>поддерживает идею наставничества «ученик-ученик», когда учащиеся старших классов (7-10) проводят мероприятия для учеников 5-6 классов. А с постановками сказов можно выступить перед учащимися начальной школы или дошкольниками.</w:t>
      </w:r>
    </w:p>
    <w:p w:rsidR="00512DBE" w:rsidRDefault="005111C5" w:rsidP="00B415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1518">
        <w:rPr>
          <w:rFonts w:ascii="Times New Roman" w:eastAsia="Calibri" w:hAnsi="Times New Roman" w:cs="Times New Roman"/>
          <w:sz w:val="24"/>
          <w:szCs w:val="24"/>
        </w:rPr>
        <w:tab/>
        <w:t xml:space="preserve">Целью  мероприятия «Устный журнал к юбилею П.П. Бажова» является </w:t>
      </w:r>
      <w:r w:rsidRPr="00B41518">
        <w:rPr>
          <w:rFonts w:ascii="Times New Roman" w:hAnsi="Times New Roman" w:cs="Times New Roman"/>
          <w:sz w:val="24"/>
          <w:szCs w:val="24"/>
        </w:rPr>
        <w:t xml:space="preserve">расширение кругозора учащихся, привлечение в исследовательскую деятельность и развитие творческих способностей  в процессе подготовки к КТД. </w:t>
      </w:r>
    </w:p>
    <w:p w:rsidR="00C65AB6" w:rsidRPr="00B41518" w:rsidRDefault="00512DBE" w:rsidP="00B4151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11C5" w:rsidRPr="00B41518">
        <w:rPr>
          <w:rFonts w:ascii="Times New Roman" w:hAnsi="Times New Roman" w:cs="Times New Roman"/>
          <w:sz w:val="24"/>
          <w:szCs w:val="24"/>
        </w:rPr>
        <w:t>Любое коллективное творческое дело</w:t>
      </w:r>
      <w:r w:rsidR="00C65AB6" w:rsidRPr="00B41518">
        <w:rPr>
          <w:rFonts w:ascii="Times New Roman" w:hAnsi="Times New Roman" w:cs="Times New Roman"/>
          <w:sz w:val="24"/>
          <w:szCs w:val="24"/>
        </w:rPr>
        <w:t xml:space="preserve"> предполагает этапы подготовки, реализации и  подведения итогов. Работая </w:t>
      </w:r>
      <w:r w:rsidR="005111C5" w:rsidRPr="00B41518">
        <w:rPr>
          <w:rFonts w:ascii="Times New Roman" w:hAnsi="Times New Roman" w:cs="Times New Roman"/>
          <w:sz w:val="24"/>
          <w:szCs w:val="24"/>
        </w:rPr>
        <w:t xml:space="preserve">над созданием устного журнала, </w:t>
      </w:r>
      <w:r w:rsidR="00C65AB6" w:rsidRPr="00B41518">
        <w:rPr>
          <w:rFonts w:ascii="Times New Roman" w:hAnsi="Times New Roman" w:cs="Times New Roman"/>
          <w:sz w:val="24"/>
          <w:szCs w:val="24"/>
        </w:rPr>
        <w:t xml:space="preserve">учащиеся распределяются на группы, ставят цели, получают конкретные задания. Далее идёт подготовка к мероприятию. Именно подготовка является наиболее ценным этапом работы любого КТД. </w:t>
      </w:r>
      <w:proofErr w:type="gramStart"/>
      <w:r w:rsidR="00C65AB6" w:rsidRPr="00B41518">
        <w:rPr>
          <w:rFonts w:ascii="Times New Roman" w:hAnsi="Times New Roman" w:cs="Times New Roman"/>
          <w:sz w:val="24"/>
          <w:szCs w:val="24"/>
        </w:rPr>
        <w:t>Готовясь к устному журналу к юбилею Павла Бажова, каждый ученик занима</w:t>
      </w:r>
      <w:r w:rsidR="005111C5" w:rsidRPr="00B41518">
        <w:rPr>
          <w:rFonts w:ascii="Times New Roman" w:hAnsi="Times New Roman" w:cs="Times New Roman"/>
          <w:sz w:val="24"/>
          <w:szCs w:val="24"/>
        </w:rPr>
        <w:t>ет</w:t>
      </w:r>
      <w:r w:rsidR="00C65AB6" w:rsidRPr="00B41518">
        <w:rPr>
          <w:rFonts w:ascii="Times New Roman" w:hAnsi="Times New Roman" w:cs="Times New Roman"/>
          <w:sz w:val="24"/>
          <w:szCs w:val="24"/>
        </w:rPr>
        <w:t xml:space="preserve">ся определённой деятельностью: одни </w:t>
      </w:r>
      <w:r w:rsidR="005111C5" w:rsidRPr="00B41518">
        <w:rPr>
          <w:rFonts w:ascii="Times New Roman" w:hAnsi="Times New Roman" w:cs="Times New Roman"/>
          <w:sz w:val="24"/>
          <w:szCs w:val="24"/>
        </w:rPr>
        <w:t>работают</w:t>
      </w:r>
      <w:r w:rsidR="00C65AB6" w:rsidRPr="00B41518">
        <w:rPr>
          <w:rFonts w:ascii="Times New Roman" w:hAnsi="Times New Roman" w:cs="Times New Roman"/>
          <w:sz w:val="24"/>
          <w:szCs w:val="24"/>
        </w:rPr>
        <w:t xml:space="preserve"> с </w:t>
      </w:r>
      <w:r w:rsidR="00C65AB6" w:rsidRPr="00B41518">
        <w:rPr>
          <w:rFonts w:ascii="Times New Roman" w:hAnsi="Times New Roman" w:cs="Times New Roman"/>
          <w:color w:val="000000"/>
          <w:sz w:val="24"/>
          <w:szCs w:val="24"/>
        </w:rPr>
        <w:t>биографией писателя, составля</w:t>
      </w:r>
      <w:r w:rsidR="005111C5" w:rsidRPr="00B41518">
        <w:rPr>
          <w:rFonts w:ascii="Times New Roman" w:hAnsi="Times New Roman" w:cs="Times New Roman"/>
          <w:color w:val="000000"/>
          <w:sz w:val="24"/>
          <w:szCs w:val="24"/>
        </w:rPr>
        <w:t>ют</w:t>
      </w:r>
      <w:r w:rsidR="00C65AB6" w:rsidRPr="00B41518">
        <w:rPr>
          <w:rFonts w:ascii="Times New Roman" w:hAnsi="Times New Roman" w:cs="Times New Roman"/>
          <w:color w:val="000000"/>
          <w:sz w:val="24"/>
          <w:szCs w:val="24"/>
        </w:rPr>
        <w:t xml:space="preserve"> презентацию, другие </w:t>
      </w:r>
      <w:r w:rsidR="005111C5" w:rsidRPr="00B41518">
        <w:rPr>
          <w:rFonts w:ascii="Times New Roman" w:hAnsi="Times New Roman" w:cs="Times New Roman"/>
          <w:color w:val="000000"/>
          <w:sz w:val="24"/>
          <w:szCs w:val="24"/>
        </w:rPr>
        <w:t>изучают карты</w:t>
      </w:r>
      <w:r w:rsidR="00C65AB6" w:rsidRPr="00B41518">
        <w:rPr>
          <w:rFonts w:ascii="Times New Roman" w:hAnsi="Times New Roman" w:cs="Times New Roman"/>
          <w:color w:val="000000"/>
          <w:sz w:val="24"/>
          <w:szCs w:val="24"/>
        </w:rPr>
        <w:t xml:space="preserve"> города и района по определению мест, связанных с именем Бажова, </w:t>
      </w:r>
      <w:r w:rsidR="005111C5" w:rsidRPr="00B41518">
        <w:rPr>
          <w:rFonts w:ascii="Times New Roman" w:hAnsi="Times New Roman" w:cs="Times New Roman"/>
          <w:color w:val="000000"/>
          <w:sz w:val="24"/>
          <w:szCs w:val="24"/>
        </w:rPr>
        <w:t>актёры учат</w:t>
      </w:r>
      <w:r w:rsidR="00C65AB6" w:rsidRPr="00B41518">
        <w:rPr>
          <w:rFonts w:ascii="Times New Roman" w:hAnsi="Times New Roman" w:cs="Times New Roman"/>
          <w:color w:val="000000"/>
          <w:sz w:val="24"/>
          <w:szCs w:val="24"/>
        </w:rPr>
        <w:t xml:space="preserve"> слова и репетир</w:t>
      </w:r>
      <w:r w:rsidR="005111C5" w:rsidRPr="00B41518">
        <w:rPr>
          <w:rFonts w:ascii="Times New Roman" w:hAnsi="Times New Roman" w:cs="Times New Roman"/>
          <w:color w:val="000000"/>
          <w:sz w:val="24"/>
          <w:szCs w:val="24"/>
        </w:rPr>
        <w:t>уют</w:t>
      </w:r>
      <w:r w:rsidR="00C65AB6" w:rsidRPr="00B41518">
        <w:rPr>
          <w:rFonts w:ascii="Times New Roman" w:hAnsi="Times New Roman" w:cs="Times New Roman"/>
          <w:color w:val="000000"/>
          <w:sz w:val="24"/>
          <w:szCs w:val="24"/>
        </w:rPr>
        <w:t>, звукорежиссёры выбира</w:t>
      </w:r>
      <w:r w:rsidR="005111C5" w:rsidRPr="00B41518">
        <w:rPr>
          <w:rFonts w:ascii="Times New Roman" w:hAnsi="Times New Roman" w:cs="Times New Roman"/>
          <w:color w:val="000000"/>
          <w:sz w:val="24"/>
          <w:szCs w:val="24"/>
        </w:rPr>
        <w:t>ют</w:t>
      </w:r>
      <w:r w:rsidR="00C65AB6" w:rsidRPr="00B41518">
        <w:rPr>
          <w:rFonts w:ascii="Times New Roman" w:hAnsi="Times New Roman" w:cs="Times New Roman"/>
          <w:color w:val="000000"/>
          <w:sz w:val="24"/>
          <w:szCs w:val="24"/>
        </w:rPr>
        <w:t xml:space="preserve"> музыкальный материал, певцы разучива</w:t>
      </w:r>
      <w:r w:rsidR="005111C5" w:rsidRPr="00B41518">
        <w:rPr>
          <w:rFonts w:ascii="Times New Roman" w:hAnsi="Times New Roman" w:cs="Times New Roman"/>
          <w:color w:val="000000"/>
          <w:sz w:val="24"/>
          <w:szCs w:val="24"/>
        </w:rPr>
        <w:t>ют песни, оформители рисуют</w:t>
      </w:r>
      <w:r w:rsidR="00C65AB6" w:rsidRPr="00B41518">
        <w:rPr>
          <w:rFonts w:ascii="Times New Roman" w:hAnsi="Times New Roman" w:cs="Times New Roman"/>
          <w:color w:val="000000"/>
          <w:sz w:val="24"/>
          <w:szCs w:val="24"/>
        </w:rPr>
        <w:t xml:space="preserve"> декорации, подбира</w:t>
      </w:r>
      <w:r w:rsidR="005111C5" w:rsidRPr="00B41518">
        <w:rPr>
          <w:rFonts w:ascii="Times New Roman" w:hAnsi="Times New Roman" w:cs="Times New Roman"/>
          <w:color w:val="000000"/>
          <w:sz w:val="24"/>
          <w:szCs w:val="24"/>
        </w:rPr>
        <w:t>ют и шьют</w:t>
      </w:r>
      <w:r w:rsidR="00C65AB6" w:rsidRPr="00B41518">
        <w:rPr>
          <w:rFonts w:ascii="Times New Roman" w:hAnsi="Times New Roman" w:cs="Times New Roman"/>
          <w:color w:val="000000"/>
          <w:sz w:val="24"/>
          <w:szCs w:val="24"/>
        </w:rPr>
        <w:t xml:space="preserve"> костюмы.</w:t>
      </w:r>
      <w:proofErr w:type="gramEnd"/>
      <w:r w:rsidR="00C65AB6" w:rsidRPr="00B4151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111C5" w:rsidRPr="00B41518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C65AB6" w:rsidRPr="00B41518">
        <w:rPr>
          <w:rFonts w:ascii="Times New Roman" w:hAnsi="Times New Roman" w:cs="Times New Roman"/>
          <w:color w:val="000000"/>
          <w:sz w:val="24"/>
          <w:szCs w:val="24"/>
        </w:rPr>
        <w:t>процессе такой деятельности решаются образовательные и воспитательные задачи: э</w:t>
      </w:r>
      <w:r w:rsidR="005111C5" w:rsidRPr="00B41518">
        <w:rPr>
          <w:rFonts w:ascii="Times New Roman" w:hAnsi="Times New Roman" w:cs="Times New Roman"/>
          <w:color w:val="000000"/>
          <w:sz w:val="24"/>
          <w:szCs w:val="24"/>
        </w:rPr>
        <w:t xml:space="preserve">то и получение новых знаний, </w:t>
      </w:r>
      <w:r w:rsidR="00C65AB6" w:rsidRPr="00B41518">
        <w:rPr>
          <w:rFonts w:ascii="Times New Roman" w:hAnsi="Times New Roman" w:cs="Times New Roman"/>
          <w:color w:val="000000"/>
          <w:sz w:val="24"/>
          <w:szCs w:val="24"/>
        </w:rPr>
        <w:t>воспитание ответственности, умения содействовать, развитие творческих способностей и критического мышления.</w:t>
      </w:r>
    </w:p>
    <w:p w:rsidR="00B41518" w:rsidRPr="00B41518" w:rsidRDefault="00B41518" w:rsidP="00B415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151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Предполагается синтез педагогических технологий: </w:t>
      </w:r>
      <w:r w:rsidRPr="00B41518">
        <w:rPr>
          <w:rFonts w:ascii="Times New Roman" w:hAnsi="Times New Roman" w:cs="Times New Roman"/>
          <w:sz w:val="24"/>
          <w:szCs w:val="24"/>
        </w:rPr>
        <w:t xml:space="preserve">музейная педагогика, технология проектов, информационно-коммуникационная технология. </w:t>
      </w:r>
    </w:p>
    <w:p w:rsidR="008E4A52" w:rsidRPr="00B41518" w:rsidRDefault="00B41518" w:rsidP="00B41518">
      <w:pPr>
        <w:pStyle w:val="a4"/>
        <w:shd w:val="clear" w:color="auto" w:fill="FFFFFF"/>
        <w:spacing w:before="0" w:beforeAutospacing="0" w:after="0" w:afterAutospacing="0" w:line="360" w:lineRule="auto"/>
        <w:jc w:val="both"/>
      </w:pPr>
      <w:r w:rsidRPr="00B41518">
        <w:lastRenderedPageBreak/>
        <w:tab/>
      </w:r>
      <w:r w:rsidR="008E4A52" w:rsidRPr="00B41518">
        <w:rPr>
          <w:color w:val="000000"/>
        </w:rPr>
        <w:t xml:space="preserve">Новизна данного мероприятия заключается в том, что при подготовке к мероприятию учащиеся </w:t>
      </w:r>
      <w:r w:rsidR="008E4A52" w:rsidRPr="00B41518">
        <w:rPr>
          <w:rFonts w:eastAsia="Calibri"/>
        </w:rPr>
        <w:t xml:space="preserve">получают не только новые знания, но и огромный опыт работы в команде. Новизна также и в выборе формы мероприятия – это устный журнал. </w:t>
      </w:r>
      <w:r w:rsidR="008E4A52" w:rsidRPr="00B41518">
        <w:t>Почему именно устный журнал? Давайте вспомним, что над созданием журнала трудятся несколько десятков человек: и журналисты, и писатели,  фотографы, оформители, художники, корректоры</w:t>
      </w:r>
      <w:r w:rsidR="00512DBE">
        <w:t xml:space="preserve">, </w:t>
      </w:r>
      <w:r w:rsidR="00512DBE" w:rsidRPr="00B41518">
        <w:t xml:space="preserve">а </w:t>
      </w:r>
      <w:r w:rsidR="008E4A52" w:rsidRPr="00B41518">
        <w:t xml:space="preserve">руководит журналом главный редактор. Так вот, классный руководитель, как редактор, должен суметь организовать каждого ученика своего класса для совместной работы. </w:t>
      </w:r>
    </w:p>
    <w:p w:rsidR="00C65AB6" w:rsidRPr="00B41518" w:rsidRDefault="00C65AB6" w:rsidP="00B4151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151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41518">
        <w:rPr>
          <w:rFonts w:ascii="Times New Roman" w:hAnsi="Times New Roman" w:cs="Times New Roman"/>
          <w:sz w:val="24"/>
          <w:szCs w:val="24"/>
        </w:rPr>
        <w:t xml:space="preserve">Устный журнал состоит из нескольких страниц: </w:t>
      </w:r>
    </w:p>
    <w:p w:rsidR="00C65AB6" w:rsidRPr="00B41518" w:rsidRDefault="00C65AB6" w:rsidP="00B415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1518">
        <w:rPr>
          <w:rFonts w:ascii="Times New Roman" w:hAnsi="Times New Roman" w:cs="Times New Roman"/>
          <w:sz w:val="24"/>
          <w:szCs w:val="24"/>
        </w:rPr>
        <w:t xml:space="preserve">Библиографы готовят </w:t>
      </w:r>
      <w:r w:rsidRPr="00512DBE">
        <w:rPr>
          <w:rFonts w:ascii="Times New Roman" w:hAnsi="Times New Roman" w:cs="Times New Roman"/>
          <w:b/>
          <w:sz w:val="24"/>
          <w:szCs w:val="24"/>
        </w:rPr>
        <w:t>Биографическую страницу</w:t>
      </w:r>
      <w:r w:rsidRPr="00B41518">
        <w:rPr>
          <w:rFonts w:ascii="Times New Roman" w:hAnsi="Times New Roman" w:cs="Times New Roman"/>
          <w:sz w:val="24"/>
          <w:szCs w:val="24"/>
        </w:rPr>
        <w:t xml:space="preserve">, где рассказывают о жизни писателя, готовят выставку, исследователи при подготовке к </w:t>
      </w:r>
      <w:r w:rsidRPr="00512DBE">
        <w:rPr>
          <w:rFonts w:ascii="Times New Roman" w:hAnsi="Times New Roman" w:cs="Times New Roman"/>
          <w:b/>
          <w:sz w:val="24"/>
          <w:szCs w:val="24"/>
        </w:rPr>
        <w:t>странице «Исследовательская»</w:t>
      </w:r>
      <w:r w:rsidRPr="00B41518">
        <w:rPr>
          <w:rFonts w:ascii="Times New Roman" w:hAnsi="Times New Roman" w:cs="Times New Roman"/>
          <w:sz w:val="24"/>
          <w:szCs w:val="24"/>
        </w:rPr>
        <w:t xml:space="preserve"> проделывают поисковую работу, так, например, мои ученики на карте Каменского района обозначили населённые пункты, которые упоминаются в произведениях Бажова, </w:t>
      </w:r>
      <w:r w:rsidRPr="00512DBE">
        <w:rPr>
          <w:rFonts w:ascii="Times New Roman" w:hAnsi="Times New Roman" w:cs="Times New Roman"/>
          <w:b/>
          <w:sz w:val="24"/>
          <w:szCs w:val="24"/>
        </w:rPr>
        <w:t>страницы «Театральная и Музыкальная»</w:t>
      </w:r>
      <w:r w:rsidRPr="00B41518">
        <w:rPr>
          <w:rFonts w:ascii="Times New Roman" w:hAnsi="Times New Roman" w:cs="Times New Roman"/>
          <w:sz w:val="24"/>
          <w:szCs w:val="24"/>
        </w:rPr>
        <w:t xml:space="preserve"> представлены в виде инсценировок </w:t>
      </w:r>
      <w:proofErr w:type="spellStart"/>
      <w:r w:rsidRPr="00B41518">
        <w:rPr>
          <w:rFonts w:ascii="Times New Roman" w:hAnsi="Times New Roman" w:cs="Times New Roman"/>
          <w:sz w:val="24"/>
          <w:szCs w:val="24"/>
        </w:rPr>
        <w:t>бажовских</w:t>
      </w:r>
      <w:proofErr w:type="spellEnd"/>
      <w:r w:rsidRPr="00B41518">
        <w:rPr>
          <w:rFonts w:ascii="Times New Roman" w:hAnsi="Times New Roman" w:cs="Times New Roman"/>
          <w:sz w:val="24"/>
          <w:szCs w:val="24"/>
        </w:rPr>
        <w:t xml:space="preserve"> сказов. Все станицы связаны единым центром: так в разработке сказано, что иностранец, знакомясь с уральской столицей, видит памятник Бажову и задаёт много вопросов. Таким образом, </w:t>
      </w:r>
      <w:bookmarkStart w:id="0" w:name="_GoBack"/>
      <w:bookmarkEnd w:id="0"/>
      <w:r w:rsidRPr="00B41518">
        <w:rPr>
          <w:rFonts w:ascii="Times New Roman" w:hAnsi="Times New Roman" w:cs="Times New Roman"/>
          <w:sz w:val="24"/>
          <w:szCs w:val="24"/>
        </w:rPr>
        <w:t xml:space="preserve"> переходы между страницами заполняются диалогами иностранца с уральскими ребятами.</w:t>
      </w:r>
    </w:p>
    <w:p w:rsidR="00C65AB6" w:rsidRPr="00B41518" w:rsidRDefault="008E4A52" w:rsidP="00B415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1518">
        <w:rPr>
          <w:rFonts w:ascii="Times New Roman" w:hAnsi="Times New Roman" w:cs="Times New Roman"/>
          <w:sz w:val="24"/>
          <w:szCs w:val="24"/>
        </w:rPr>
        <w:tab/>
        <w:t xml:space="preserve">При подготовке к мероприятию полезно сотрудничество с городской или школьной библиотекой, с Театром Драмы, с центром дополнительного образования. </w:t>
      </w:r>
    </w:p>
    <w:p w:rsidR="008E4A52" w:rsidRPr="00B41518" w:rsidRDefault="008E4A52" w:rsidP="00B415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1518">
        <w:rPr>
          <w:rFonts w:ascii="Times New Roman" w:hAnsi="Times New Roman" w:cs="Times New Roman"/>
          <w:sz w:val="24"/>
          <w:szCs w:val="24"/>
        </w:rPr>
        <w:tab/>
        <w:t>Мероприятие «Устный журнал к юбилею П.П. Бажова» было проведено в Средней школе № 16 дважды: к 125 –</w:t>
      </w:r>
      <w:proofErr w:type="spellStart"/>
      <w:r w:rsidRPr="00B41518">
        <w:rPr>
          <w:rFonts w:ascii="Times New Roman" w:hAnsi="Times New Roman" w:cs="Times New Roman"/>
          <w:sz w:val="24"/>
          <w:szCs w:val="24"/>
        </w:rPr>
        <w:t>летию</w:t>
      </w:r>
      <w:proofErr w:type="spellEnd"/>
      <w:r w:rsidRPr="00B41518">
        <w:rPr>
          <w:rFonts w:ascii="Times New Roman" w:hAnsi="Times New Roman" w:cs="Times New Roman"/>
          <w:sz w:val="24"/>
          <w:szCs w:val="24"/>
        </w:rPr>
        <w:t xml:space="preserve"> </w:t>
      </w:r>
      <w:r w:rsidR="00B41518" w:rsidRPr="00B41518">
        <w:rPr>
          <w:rFonts w:ascii="Times New Roman" w:hAnsi="Times New Roman" w:cs="Times New Roman"/>
          <w:sz w:val="24"/>
          <w:szCs w:val="24"/>
        </w:rPr>
        <w:t xml:space="preserve"> и к 130-летию </w:t>
      </w:r>
      <w:r w:rsidRPr="00B41518">
        <w:rPr>
          <w:rFonts w:ascii="Times New Roman" w:hAnsi="Times New Roman" w:cs="Times New Roman"/>
          <w:sz w:val="24"/>
          <w:szCs w:val="24"/>
        </w:rPr>
        <w:t>уральского писателя</w:t>
      </w:r>
      <w:r w:rsidR="00B41518" w:rsidRPr="00B4151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1518" w:rsidRDefault="00B41518" w:rsidP="00B415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1518">
        <w:rPr>
          <w:rFonts w:ascii="Times New Roman" w:hAnsi="Times New Roman" w:cs="Times New Roman"/>
          <w:sz w:val="24"/>
          <w:szCs w:val="24"/>
        </w:rPr>
        <w:tab/>
        <w:t xml:space="preserve">Разработку можно найти по ссылке.  </w:t>
      </w:r>
      <w:hyperlink r:id="rId5" w:history="1">
        <w:r w:rsidRPr="00B41518">
          <w:rPr>
            <w:rStyle w:val="a3"/>
            <w:rFonts w:ascii="Times New Roman" w:hAnsi="Times New Roman" w:cs="Times New Roman"/>
            <w:sz w:val="24"/>
            <w:szCs w:val="24"/>
          </w:rPr>
          <w:t>https://www.prodlenka.org/metodicheskie-razrabotki/449909-scenarij-vneklassnogo-meroprijatija</w:t>
        </w:r>
      </w:hyperlink>
    </w:p>
    <w:p w:rsidR="00B41518" w:rsidRDefault="00B41518" w:rsidP="00B415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1518" w:rsidRPr="00B41518" w:rsidRDefault="00B41518" w:rsidP="00B415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Ключевые слова –коллективное творческое дело.</w:t>
      </w:r>
    </w:p>
    <w:p w:rsidR="007F06B9" w:rsidRPr="00B41518" w:rsidRDefault="007F06B9" w:rsidP="00B415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F06B9" w:rsidRPr="00B41518" w:rsidSect="009C7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characterSpacingControl w:val="doNotCompress"/>
  <w:compat/>
  <w:rsids>
    <w:rsidRoot w:val="00C65AB6"/>
    <w:rsid w:val="00297D42"/>
    <w:rsid w:val="0034566F"/>
    <w:rsid w:val="005111C5"/>
    <w:rsid w:val="00512DBE"/>
    <w:rsid w:val="007F06B9"/>
    <w:rsid w:val="007F17A4"/>
    <w:rsid w:val="008E4A52"/>
    <w:rsid w:val="00964A16"/>
    <w:rsid w:val="009919BB"/>
    <w:rsid w:val="009C7636"/>
    <w:rsid w:val="00AA5682"/>
    <w:rsid w:val="00B41518"/>
    <w:rsid w:val="00C65AB6"/>
    <w:rsid w:val="00F22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6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4151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4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7F17A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rodlenka.org/metodicheskie-razrabotki/449909-scenarij-vneklassnogo-meroprijatija" TargetMode="External"/><Relationship Id="rId4" Type="http://schemas.openxmlformats.org/officeDocument/2006/relationships/hyperlink" Target="https://dropmefiles.com/eeWx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2021-09-18T07:09:00Z</dcterms:created>
  <dcterms:modified xsi:type="dcterms:W3CDTF">2021-10-12T14:22:00Z</dcterms:modified>
</cp:coreProperties>
</file>