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55F" w:rsidRDefault="008D7E09" w:rsidP="008D7E09">
      <w:pPr>
        <w:spacing w:after="0"/>
        <w:jc w:val="center"/>
        <w:rPr>
          <w:rFonts w:ascii="Times New Roman" w:hAnsi="Times New Roman" w:cs="Times New Roman"/>
          <w:sz w:val="28"/>
        </w:rPr>
      </w:pPr>
      <w:r>
        <w:rPr>
          <w:rFonts w:ascii="Times New Roman" w:hAnsi="Times New Roman" w:cs="Times New Roman"/>
          <w:sz w:val="28"/>
        </w:rPr>
        <w:t>«</w:t>
      </w:r>
      <w:r w:rsidRPr="00C3055F">
        <w:rPr>
          <w:rFonts w:ascii="Times New Roman" w:hAnsi="Times New Roman" w:cs="Times New Roman"/>
          <w:sz w:val="28"/>
        </w:rPr>
        <w:t>Сниффинг в подростковой среде</w:t>
      </w:r>
      <w:r>
        <w:rPr>
          <w:rFonts w:ascii="Times New Roman" w:hAnsi="Times New Roman" w:cs="Times New Roman"/>
          <w:sz w:val="28"/>
        </w:rPr>
        <w:t>»</w:t>
      </w:r>
    </w:p>
    <w:p w:rsidR="008D7E09" w:rsidRPr="008837F4" w:rsidRDefault="008D7E09" w:rsidP="008D7E09">
      <w:pPr>
        <w:spacing w:after="0"/>
        <w:jc w:val="center"/>
        <w:rPr>
          <w:rFonts w:ascii="Times New Roman" w:hAnsi="Times New Roman" w:cs="Times New Roman"/>
          <w:sz w:val="28"/>
          <w:szCs w:val="28"/>
        </w:rPr>
      </w:pPr>
      <w:bookmarkStart w:id="0" w:name="_GoBack"/>
      <w:bookmarkEnd w:id="0"/>
    </w:p>
    <w:p w:rsidR="00E2679D" w:rsidRPr="008837F4" w:rsidRDefault="0098649A" w:rsidP="00485CF9">
      <w:pPr>
        <w:spacing w:after="0" w:line="276" w:lineRule="auto"/>
        <w:ind w:firstLine="360"/>
        <w:jc w:val="both"/>
        <w:rPr>
          <w:rFonts w:ascii="Times New Roman" w:hAnsi="Times New Roman" w:cs="Times New Roman"/>
          <w:sz w:val="28"/>
          <w:szCs w:val="28"/>
        </w:rPr>
      </w:pPr>
      <w:r w:rsidRPr="008837F4">
        <w:rPr>
          <w:rFonts w:ascii="Times New Roman" w:hAnsi="Times New Roman" w:cs="Times New Roman"/>
          <w:sz w:val="28"/>
          <w:szCs w:val="28"/>
        </w:rPr>
        <w:t xml:space="preserve">Идея создания социального проекта «Сниффинг в подростковой среде» в том, что у обучающихся, пришедших обучаться в ГАПОУ «Педколледж» г. Орска на 1 курс по результатам </w:t>
      </w:r>
      <w:r w:rsidR="00E2679D" w:rsidRPr="008837F4">
        <w:rPr>
          <w:rFonts w:ascii="Times New Roman" w:hAnsi="Times New Roman" w:cs="Times New Roman"/>
          <w:sz w:val="28"/>
          <w:szCs w:val="28"/>
        </w:rPr>
        <w:t>диагностик «Методика диагностики склонности к различным зависимостям» (автор Лозовая Г.В),</w:t>
      </w:r>
    </w:p>
    <w:p w:rsidR="00E2679D" w:rsidRPr="008837F4" w:rsidRDefault="00E2679D" w:rsidP="00485CF9">
      <w:pPr>
        <w:spacing w:after="0" w:line="276" w:lineRule="auto"/>
        <w:jc w:val="both"/>
        <w:rPr>
          <w:rFonts w:ascii="Times New Roman" w:hAnsi="Times New Roman" w:cs="Times New Roman"/>
          <w:sz w:val="28"/>
          <w:szCs w:val="28"/>
        </w:rPr>
      </w:pPr>
      <w:r w:rsidRPr="008837F4">
        <w:rPr>
          <w:rFonts w:ascii="Times New Roman" w:hAnsi="Times New Roman" w:cs="Times New Roman"/>
          <w:sz w:val="28"/>
          <w:szCs w:val="28"/>
        </w:rPr>
        <w:t xml:space="preserve">«Диагностика потребностей новых ощущений» (М. </w:t>
      </w:r>
      <w:proofErr w:type="spellStart"/>
      <w:r w:rsidRPr="008837F4">
        <w:rPr>
          <w:rFonts w:ascii="Times New Roman" w:hAnsi="Times New Roman" w:cs="Times New Roman"/>
          <w:sz w:val="28"/>
          <w:szCs w:val="28"/>
        </w:rPr>
        <w:t>Цукерман</w:t>
      </w:r>
      <w:proofErr w:type="spellEnd"/>
      <w:r w:rsidRPr="008837F4">
        <w:rPr>
          <w:rFonts w:ascii="Times New Roman" w:hAnsi="Times New Roman" w:cs="Times New Roman"/>
          <w:sz w:val="28"/>
          <w:szCs w:val="28"/>
        </w:rPr>
        <w:t xml:space="preserve">) </w:t>
      </w:r>
    </w:p>
    <w:p w:rsidR="0098649A" w:rsidRPr="008837F4" w:rsidRDefault="00E2679D" w:rsidP="00485CF9">
      <w:pPr>
        <w:pStyle w:val="a9"/>
        <w:widowControl w:val="0"/>
        <w:spacing w:after="0" w:line="276" w:lineRule="auto"/>
        <w:ind w:left="0"/>
        <w:jc w:val="both"/>
        <w:rPr>
          <w:rFonts w:ascii="Times New Roman" w:hAnsi="Times New Roman" w:cs="Times New Roman"/>
          <w:sz w:val="28"/>
          <w:szCs w:val="28"/>
        </w:rPr>
      </w:pPr>
      <w:r w:rsidRPr="008837F4">
        <w:rPr>
          <w:rFonts w:ascii="Times New Roman" w:hAnsi="Times New Roman" w:cs="Times New Roman"/>
          <w:sz w:val="28"/>
          <w:szCs w:val="28"/>
        </w:rPr>
        <w:t xml:space="preserve">Методическое руководство по применению теста СДП (склонность к </w:t>
      </w:r>
      <w:proofErr w:type="spellStart"/>
      <w:r w:rsidRPr="008837F4">
        <w:rPr>
          <w:rFonts w:ascii="Times New Roman" w:hAnsi="Times New Roman" w:cs="Times New Roman"/>
          <w:sz w:val="28"/>
          <w:szCs w:val="28"/>
        </w:rPr>
        <w:t>девиантному</w:t>
      </w:r>
      <w:proofErr w:type="spellEnd"/>
      <w:r w:rsidRPr="008837F4">
        <w:rPr>
          <w:rFonts w:ascii="Times New Roman" w:hAnsi="Times New Roman" w:cs="Times New Roman"/>
          <w:sz w:val="28"/>
          <w:szCs w:val="28"/>
        </w:rPr>
        <w:t xml:space="preserve"> поведению) (</w:t>
      </w:r>
      <w:proofErr w:type="spellStart"/>
      <w:r w:rsidRPr="008837F4">
        <w:rPr>
          <w:rFonts w:ascii="Times New Roman" w:hAnsi="Times New Roman" w:cs="Times New Roman"/>
          <w:sz w:val="28"/>
          <w:szCs w:val="28"/>
        </w:rPr>
        <w:t>Леус</w:t>
      </w:r>
      <w:proofErr w:type="spellEnd"/>
      <w:r w:rsidRPr="008837F4">
        <w:rPr>
          <w:rFonts w:ascii="Times New Roman" w:hAnsi="Times New Roman" w:cs="Times New Roman"/>
          <w:sz w:val="28"/>
          <w:szCs w:val="28"/>
        </w:rPr>
        <w:t xml:space="preserve"> Э.В.), </w:t>
      </w:r>
      <w:r w:rsidR="0098649A" w:rsidRPr="008837F4">
        <w:rPr>
          <w:rFonts w:ascii="Times New Roman" w:hAnsi="Times New Roman" w:cs="Times New Roman"/>
          <w:sz w:val="28"/>
          <w:szCs w:val="28"/>
        </w:rPr>
        <w:t>выявлен высокий уровень предрасположенности к употреблению ПАВ (</w:t>
      </w:r>
      <w:proofErr w:type="spellStart"/>
      <w:r w:rsidR="0098649A" w:rsidRPr="008837F4">
        <w:rPr>
          <w:rFonts w:ascii="Times New Roman" w:hAnsi="Times New Roman" w:cs="Times New Roman"/>
          <w:sz w:val="28"/>
          <w:szCs w:val="28"/>
        </w:rPr>
        <w:t>психо</w:t>
      </w:r>
      <w:proofErr w:type="spellEnd"/>
      <w:r w:rsidR="0098649A" w:rsidRPr="008837F4">
        <w:rPr>
          <w:rFonts w:ascii="Times New Roman" w:hAnsi="Times New Roman" w:cs="Times New Roman"/>
          <w:sz w:val="28"/>
          <w:szCs w:val="28"/>
        </w:rPr>
        <w:t>-активных веществ). Собрав группу единомышленников, возникла идея создания социального проекта по недопущению распространения «</w:t>
      </w:r>
      <w:proofErr w:type="spellStart"/>
      <w:r w:rsidR="0098649A" w:rsidRPr="008837F4">
        <w:rPr>
          <w:rFonts w:ascii="Times New Roman" w:hAnsi="Times New Roman" w:cs="Times New Roman"/>
          <w:sz w:val="28"/>
          <w:szCs w:val="28"/>
        </w:rPr>
        <w:t>Сниффинга</w:t>
      </w:r>
      <w:proofErr w:type="spellEnd"/>
      <w:r w:rsidR="0098649A" w:rsidRPr="008837F4">
        <w:rPr>
          <w:rFonts w:ascii="Times New Roman" w:hAnsi="Times New Roman" w:cs="Times New Roman"/>
          <w:sz w:val="28"/>
          <w:szCs w:val="28"/>
        </w:rPr>
        <w:t>» в подростковой среде.</w:t>
      </w:r>
    </w:p>
    <w:p w:rsidR="00941D21" w:rsidRPr="008837F4" w:rsidRDefault="0098649A" w:rsidP="00485CF9">
      <w:pPr>
        <w:pStyle w:val="article-renderblock"/>
        <w:shd w:val="clear" w:color="auto" w:fill="FFFFFF"/>
        <w:spacing w:before="0" w:beforeAutospacing="0" w:after="0" w:afterAutospacing="0" w:line="276" w:lineRule="auto"/>
        <w:ind w:firstLine="708"/>
        <w:jc w:val="both"/>
        <w:rPr>
          <w:sz w:val="28"/>
          <w:szCs w:val="28"/>
        </w:rPr>
      </w:pPr>
      <w:r w:rsidRPr="008837F4">
        <w:rPr>
          <w:sz w:val="28"/>
          <w:szCs w:val="28"/>
        </w:rPr>
        <w:t xml:space="preserve">Актуальность проекта обусловлена следующими факторами. </w:t>
      </w:r>
      <w:r w:rsidR="00DB5342" w:rsidRPr="008837F4">
        <w:rPr>
          <w:sz w:val="28"/>
          <w:szCs w:val="28"/>
        </w:rPr>
        <w:t xml:space="preserve">В первую очередь нужно разобраться, какие причины влияют на подростка, что он приобщается к сниффингу? На наш </w:t>
      </w:r>
      <w:r w:rsidR="00241295" w:rsidRPr="008837F4">
        <w:rPr>
          <w:sz w:val="28"/>
          <w:szCs w:val="28"/>
        </w:rPr>
        <w:t>взгляд — это</w:t>
      </w:r>
      <w:r w:rsidR="00DB5342" w:rsidRPr="008837F4">
        <w:rPr>
          <w:sz w:val="28"/>
          <w:szCs w:val="28"/>
        </w:rPr>
        <w:t xml:space="preserve"> очень важный вопрос. Мы считаем, что есть внутренние и внешние причины. Внутренние – это характерные особенности психики молодого человека, формулируемые с семьей, школой, групп</w:t>
      </w:r>
      <w:r w:rsidR="00241295" w:rsidRPr="008837F4">
        <w:rPr>
          <w:sz w:val="28"/>
          <w:szCs w:val="28"/>
        </w:rPr>
        <w:t>ой</w:t>
      </w:r>
      <w:r w:rsidR="00DB5342" w:rsidRPr="008837F4">
        <w:rPr>
          <w:sz w:val="28"/>
          <w:szCs w:val="28"/>
        </w:rPr>
        <w:t xml:space="preserve"> сверстников, внешние – влияние товарищей,</w:t>
      </w:r>
      <w:r w:rsidR="00241295" w:rsidRPr="008837F4">
        <w:rPr>
          <w:sz w:val="28"/>
          <w:szCs w:val="28"/>
        </w:rPr>
        <w:t xml:space="preserve"> социальных сетей, Интернет </w:t>
      </w:r>
      <w:r w:rsidR="00250378" w:rsidRPr="008837F4">
        <w:rPr>
          <w:sz w:val="28"/>
          <w:szCs w:val="28"/>
        </w:rPr>
        <w:t>контента, дурная</w:t>
      </w:r>
      <w:r w:rsidR="00DB5342" w:rsidRPr="008837F4">
        <w:rPr>
          <w:sz w:val="28"/>
          <w:szCs w:val="28"/>
        </w:rPr>
        <w:t xml:space="preserve"> мода на </w:t>
      </w:r>
      <w:r w:rsidR="00241295" w:rsidRPr="008837F4">
        <w:rPr>
          <w:sz w:val="28"/>
          <w:szCs w:val="28"/>
        </w:rPr>
        <w:t xml:space="preserve">новые виды </w:t>
      </w:r>
      <w:proofErr w:type="spellStart"/>
      <w:r w:rsidR="00241295" w:rsidRPr="008837F4">
        <w:rPr>
          <w:sz w:val="28"/>
          <w:szCs w:val="28"/>
        </w:rPr>
        <w:t>хайпа</w:t>
      </w:r>
      <w:proofErr w:type="spellEnd"/>
      <w:r w:rsidR="00DB5342" w:rsidRPr="008837F4">
        <w:rPr>
          <w:sz w:val="28"/>
          <w:szCs w:val="28"/>
        </w:rPr>
        <w:t>, жизненные трудности и другие проблемы.</w:t>
      </w:r>
      <w:r w:rsidR="00941D21" w:rsidRPr="008837F4">
        <w:rPr>
          <w:sz w:val="28"/>
          <w:szCs w:val="28"/>
        </w:rPr>
        <w:t xml:space="preserve"> Любопытный факт, если раньше токсикомания распространялась среди неблагополучных подростков в асоциальных семьях, среди беспризорников, то сейчас социальные различия отсутствуют. Среди факторов риска стоит так же отметить дефицит внимания со стороны родителей, «сомнительные» </w:t>
      </w:r>
      <w:r w:rsidR="00250378" w:rsidRPr="008837F4">
        <w:rPr>
          <w:sz w:val="28"/>
          <w:szCs w:val="28"/>
        </w:rPr>
        <w:t>компании, отягощенную</w:t>
      </w:r>
      <w:r w:rsidR="00941D21" w:rsidRPr="008837F4">
        <w:rPr>
          <w:sz w:val="28"/>
          <w:szCs w:val="28"/>
        </w:rPr>
        <w:t xml:space="preserve"> наследственность, неорганизованный</w:t>
      </w:r>
      <w:r w:rsidR="00941D21" w:rsidRPr="008837F4">
        <w:rPr>
          <w:sz w:val="28"/>
          <w:szCs w:val="28"/>
          <w:shd w:val="clear" w:color="auto" w:fill="F3F5F8"/>
        </w:rPr>
        <w:t xml:space="preserve"> </w:t>
      </w:r>
      <w:r w:rsidR="00941D21" w:rsidRPr="008837F4">
        <w:rPr>
          <w:sz w:val="28"/>
          <w:szCs w:val="28"/>
        </w:rPr>
        <w:t xml:space="preserve">досуг или его </w:t>
      </w:r>
      <w:proofErr w:type="spellStart"/>
      <w:r w:rsidR="00941D21" w:rsidRPr="008837F4">
        <w:rPr>
          <w:sz w:val="28"/>
          <w:szCs w:val="28"/>
        </w:rPr>
        <w:t>отстутствие</w:t>
      </w:r>
      <w:proofErr w:type="spellEnd"/>
      <w:r w:rsidR="00941D21" w:rsidRPr="008837F4">
        <w:rPr>
          <w:sz w:val="28"/>
          <w:szCs w:val="28"/>
        </w:rPr>
        <w:t xml:space="preserve"> (скука), получение «авторитета» в кругу сверстников и стресс, а также банальное любопытство.</w:t>
      </w:r>
    </w:p>
    <w:p w:rsidR="00941D21" w:rsidRPr="008837F4" w:rsidRDefault="00941D21" w:rsidP="00485CF9">
      <w:pPr>
        <w:pStyle w:val="article-renderblock"/>
        <w:shd w:val="clear" w:color="auto" w:fill="FFFFFF"/>
        <w:spacing w:before="0" w:beforeAutospacing="0" w:after="0" w:afterAutospacing="0" w:line="276" w:lineRule="auto"/>
        <w:jc w:val="both"/>
        <w:rPr>
          <w:color w:val="000000"/>
          <w:sz w:val="28"/>
          <w:szCs w:val="28"/>
          <w:shd w:val="clear" w:color="auto" w:fill="FFFFFF"/>
        </w:rPr>
      </w:pPr>
      <w:r w:rsidRPr="008837F4">
        <w:rPr>
          <w:color w:val="1C1C1C"/>
          <w:sz w:val="28"/>
          <w:szCs w:val="28"/>
          <w:shd w:val="clear" w:color="auto" w:fill="FAFAFA"/>
        </w:rPr>
        <w:t xml:space="preserve"> </w:t>
      </w:r>
      <w:r w:rsidR="00E2679D" w:rsidRPr="008837F4">
        <w:rPr>
          <w:color w:val="1C1C1C"/>
          <w:sz w:val="28"/>
          <w:szCs w:val="28"/>
          <w:shd w:val="clear" w:color="auto" w:fill="FAFAFA"/>
        </w:rPr>
        <w:tab/>
      </w:r>
      <w:r w:rsidRPr="008837F4">
        <w:rPr>
          <w:color w:val="1C1C1C"/>
          <w:sz w:val="28"/>
          <w:szCs w:val="28"/>
          <w:shd w:val="clear" w:color="auto" w:fill="FAFAFA"/>
        </w:rPr>
        <w:t>В Оренбургской области за прошедшие 10 месяцев 2020 года уже пятеро школьников умерли от намеренного вдыхания бытового газа – «</w:t>
      </w:r>
      <w:proofErr w:type="spellStart"/>
      <w:r w:rsidRPr="008837F4">
        <w:rPr>
          <w:color w:val="1C1C1C"/>
          <w:sz w:val="28"/>
          <w:szCs w:val="28"/>
          <w:shd w:val="clear" w:color="auto" w:fill="FAFAFA"/>
        </w:rPr>
        <w:t>сниффинга</w:t>
      </w:r>
      <w:proofErr w:type="spellEnd"/>
      <w:proofErr w:type="gramStart"/>
      <w:r w:rsidRPr="008837F4">
        <w:rPr>
          <w:color w:val="1C1C1C"/>
          <w:sz w:val="28"/>
          <w:szCs w:val="28"/>
          <w:shd w:val="clear" w:color="auto" w:fill="FAFAFA"/>
        </w:rPr>
        <w:t>».</w:t>
      </w:r>
      <w:r w:rsidRPr="008837F4">
        <w:rPr>
          <w:color w:val="1C1C1C"/>
          <w:sz w:val="28"/>
          <w:szCs w:val="28"/>
        </w:rPr>
        <w:br/>
      </w:r>
      <w:r w:rsidRPr="008837F4">
        <w:rPr>
          <w:color w:val="000000"/>
          <w:sz w:val="28"/>
          <w:szCs w:val="28"/>
          <w:shd w:val="clear" w:color="auto" w:fill="FFFFFF"/>
        </w:rPr>
        <w:t>По</w:t>
      </w:r>
      <w:proofErr w:type="gramEnd"/>
      <w:r w:rsidRPr="008837F4">
        <w:rPr>
          <w:color w:val="000000"/>
          <w:sz w:val="28"/>
          <w:szCs w:val="28"/>
          <w:shd w:val="clear" w:color="auto" w:fill="FFFFFF"/>
        </w:rPr>
        <w:t xml:space="preserve"> имеющимся у Оренбургского областного клинического наркологического диспансера данным, два года назад амбулаторные подразделения ГАУЗ «ООКНД» посетили 416 522 человек. На основе этих показателей врачи выяснили, что заболеваемость наркологическими расстройствами составляет 12,70 на 10 тыс.</w:t>
      </w:r>
    </w:p>
    <w:p w:rsidR="00241295" w:rsidRPr="008837F4" w:rsidRDefault="00241295" w:rsidP="00485CF9">
      <w:pPr>
        <w:pStyle w:val="article-renderblock"/>
        <w:shd w:val="clear" w:color="auto" w:fill="FFFFFF"/>
        <w:spacing w:before="0" w:beforeAutospacing="0" w:after="0" w:afterAutospacing="0" w:line="276" w:lineRule="auto"/>
        <w:jc w:val="both"/>
        <w:rPr>
          <w:color w:val="000000"/>
          <w:sz w:val="28"/>
          <w:szCs w:val="28"/>
        </w:rPr>
      </w:pPr>
      <w:r w:rsidRPr="008837F4">
        <w:rPr>
          <w:sz w:val="28"/>
          <w:szCs w:val="28"/>
        </w:rPr>
        <w:t xml:space="preserve">Итак, давайте разберемся подробнее, что такое сниффингу и его реальная опасность. </w:t>
      </w:r>
      <w:r w:rsidR="00250378" w:rsidRPr="008837F4">
        <w:rPr>
          <w:color w:val="1C1C1C"/>
          <w:sz w:val="28"/>
          <w:szCs w:val="28"/>
          <w:shd w:val="clear" w:color="auto" w:fill="FAFAFA"/>
        </w:rPr>
        <w:t>Популярность среди</w:t>
      </w:r>
      <w:r w:rsidRPr="008837F4">
        <w:rPr>
          <w:color w:val="1C1C1C"/>
          <w:sz w:val="28"/>
          <w:szCs w:val="28"/>
          <w:shd w:val="clear" w:color="auto" w:fill="FAFAFA"/>
        </w:rPr>
        <w:t xml:space="preserve"> подростков набирает новый вид токсикомании – «</w:t>
      </w:r>
      <w:proofErr w:type="spellStart"/>
      <w:r w:rsidRPr="008837F4">
        <w:rPr>
          <w:color w:val="1C1C1C"/>
          <w:sz w:val="28"/>
          <w:szCs w:val="28"/>
          <w:shd w:val="clear" w:color="auto" w:fill="FAFAFA"/>
        </w:rPr>
        <w:t>сниффинг</w:t>
      </w:r>
      <w:proofErr w:type="spellEnd"/>
      <w:r w:rsidRPr="008837F4">
        <w:rPr>
          <w:color w:val="1C1C1C"/>
          <w:sz w:val="28"/>
          <w:szCs w:val="28"/>
          <w:shd w:val="clear" w:color="auto" w:fill="FAFAFA"/>
        </w:rPr>
        <w:t xml:space="preserve">» (от англ. </w:t>
      </w:r>
      <w:proofErr w:type="spellStart"/>
      <w:r w:rsidRPr="008837F4">
        <w:rPr>
          <w:color w:val="1C1C1C"/>
          <w:sz w:val="28"/>
          <w:szCs w:val="28"/>
          <w:shd w:val="clear" w:color="auto" w:fill="FAFAFA"/>
        </w:rPr>
        <w:t>sniff</w:t>
      </w:r>
      <w:proofErr w:type="spellEnd"/>
      <w:r w:rsidRPr="008837F4">
        <w:rPr>
          <w:color w:val="1C1C1C"/>
          <w:sz w:val="28"/>
          <w:szCs w:val="28"/>
          <w:shd w:val="clear" w:color="auto" w:fill="FAFAFA"/>
        </w:rPr>
        <w:t xml:space="preserve"> – нюхать). </w:t>
      </w:r>
      <w:r w:rsidRPr="008837F4">
        <w:rPr>
          <w:color w:val="000000"/>
          <w:sz w:val="28"/>
          <w:szCs w:val="28"/>
        </w:rPr>
        <w:t xml:space="preserve">Сниффинг — это разновидность токсикомании, при которой ребёнок вдыхает газ из зажигалок или баллончиков, для их заправки. Нет определённой смертельной дозы, дети могут умереть от удушья при первом применении. Группа риска дети от 9-17 лет. </w:t>
      </w:r>
    </w:p>
    <w:p w:rsidR="00941D21" w:rsidRPr="008837F4" w:rsidRDefault="00C67FAB" w:rsidP="00485CF9">
      <w:pPr>
        <w:pStyle w:val="a8"/>
        <w:spacing w:before="0" w:beforeAutospacing="0" w:after="0" w:afterAutospacing="0" w:line="276" w:lineRule="auto"/>
        <w:ind w:firstLine="708"/>
        <w:jc w:val="both"/>
        <w:rPr>
          <w:sz w:val="28"/>
          <w:szCs w:val="28"/>
        </w:rPr>
      </w:pPr>
      <w:r w:rsidRPr="008837F4">
        <w:rPr>
          <w:sz w:val="28"/>
          <w:szCs w:val="28"/>
        </w:rPr>
        <w:lastRenderedPageBreak/>
        <w:t xml:space="preserve">В баллончиках для заправки зажигалок или самих зажигалках </w:t>
      </w:r>
      <w:r w:rsidR="00941D21" w:rsidRPr="008837F4">
        <w:rPr>
          <w:sz w:val="28"/>
          <w:szCs w:val="28"/>
        </w:rPr>
        <w:t>находится сжиженный, очищенный от примесей бутан, углеводород из ряда: метан-пропан-бутан… Смерть наступает от того же, от чего и при отравлении бытовым газом, по сути – острая кислородная недостаточность, гипоксия. «Темная жидкая кровь, обедненная кислородом; мелкие кровоизлияния под плеврой легких; очаги острой эмфиземы в легких…,» – пишут патологоанатомы</w:t>
      </w:r>
      <w:r w:rsidRPr="008837F4">
        <w:rPr>
          <w:sz w:val="28"/>
          <w:szCs w:val="28"/>
        </w:rPr>
        <w:t xml:space="preserve"> в заключениях о смерти</w:t>
      </w:r>
      <w:r w:rsidR="00941D21" w:rsidRPr="008837F4">
        <w:rPr>
          <w:sz w:val="28"/>
          <w:szCs w:val="28"/>
        </w:rPr>
        <w:t>. За последние годы из-за этого развлечения в России погибли десятки детей, а тысячи нанесли непоправимый вред своему здоровью.</w:t>
      </w:r>
    </w:p>
    <w:p w:rsidR="00941D21" w:rsidRPr="008837F4" w:rsidRDefault="00941D21" w:rsidP="00485CF9">
      <w:pPr>
        <w:pStyle w:val="a8"/>
        <w:shd w:val="clear" w:color="auto" w:fill="FFFFFF"/>
        <w:spacing w:before="0" w:beforeAutospacing="0" w:after="0" w:afterAutospacing="0" w:line="276" w:lineRule="auto"/>
        <w:jc w:val="both"/>
        <w:rPr>
          <w:sz w:val="28"/>
          <w:szCs w:val="28"/>
        </w:rPr>
      </w:pPr>
      <w:r w:rsidRPr="008837F4">
        <w:rPr>
          <w:sz w:val="28"/>
          <w:szCs w:val="28"/>
        </w:rPr>
        <w:tab/>
      </w:r>
      <w:r w:rsidR="00C67FAB" w:rsidRPr="008837F4">
        <w:rPr>
          <w:sz w:val="28"/>
          <w:szCs w:val="28"/>
        </w:rPr>
        <w:t xml:space="preserve">Сниффинг </w:t>
      </w:r>
      <w:r w:rsidRPr="008837F4">
        <w:rPr>
          <w:sz w:val="28"/>
          <w:szCs w:val="28"/>
        </w:rPr>
        <w:t>— это чисто подростковый феномен. Повзрослев, человек отказывается от этой формы зависимости, но часто ей на смену приходит алкоголизм</w:t>
      </w:r>
      <w:r w:rsidR="00C67FAB" w:rsidRPr="008837F4">
        <w:rPr>
          <w:sz w:val="28"/>
          <w:szCs w:val="28"/>
        </w:rPr>
        <w:t xml:space="preserve"> или другие формы со зависимого поведения</w:t>
      </w:r>
      <w:r w:rsidRPr="008837F4">
        <w:rPr>
          <w:sz w:val="28"/>
          <w:szCs w:val="28"/>
        </w:rPr>
        <w:t>. «Необходимо отметить, что развивается злокачественный алкоголизм</w:t>
      </w:r>
      <w:r w:rsidR="00C67FAB" w:rsidRPr="008837F4">
        <w:rPr>
          <w:sz w:val="28"/>
          <w:szCs w:val="28"/>
        </w:rPr>
        <w:t xml:space="preserve"> или другой вид зависимости</w:t>
      </w:r>
      <w:r w:rsidRPr="008837F4">
        <w:rPr>
          <w:sz w:val="28"/>
          <w:szCs w:val="28"/>
        </w:rPr>
        <w:t xml:space="preserve"> с крайне тяжелым течением, который приводит к очень быстрой смерти», — добавля</w:t>
      </w:r>
      <w:r w:rsidR="00C67FAB" w:rsidRPr="008837F4">
        <w:rPr>
          <w:sz w:val="28"/>
          <w:szCs w:val="28"/>
        </w:rPr>
        <w:t>ю</w:t>
      </w:r>
      <w:r w:rsidRPr="008837F4">
        <w:rPr>
          <w:sz w:val="28"/>
          <w:szCs w:val="28"/>
        </w:rPr>
        <w:t>т нарколог</w:t>
      </w:r>
      <w:r w:rsidR="00C67FAB" w:rsidRPr="008837F4">
        <w:rPr>
          <w:sz w:val="28"/>
          <w:szCs w:val="28"/>
        </w:rPr>
        <w:t>и</w:t>
      </w:r>
      <w:r w:rsidRPr="008837F4">
        <w:rPr>
          <w:sz w:val="28"/>
          <w:szCs w:val="28"/>
        </w:rPr>
        <w:t>.</w:t>
      </w:r>
    </w:p>
    <w:p w:rsidR="00941D21" w:rsidRPr="008837F4" w:rsidRDefault="00941D21" w:rsidP="00485CF9">
      <w:pPr>
        <w:pStyle w:val="a8"/>
        <w:shd w:val="clear" w:color="auto" w:fill="FFFFFF"/>
        <w:spacing w:before="0" w:beforeAutospacing="0" w:after="0" w:afterAutospacing="0" w:line="276" w:lineRule="auto"/>
        <w:jc w:val="both"/>
        <w:rPr>
          <w:sz w:val="28"/>
          <w:szCs w:val="28"/>
        </w:rPr>
      </w:pPr>
      <w:r w:rsidRPr="008837F4">
        <w:rPr>
          <w:sz w:val="28"/>
          <w:szCs w:val="28"/>
        </w:rPr>
        <w:t>Эксперты говорят, что вредно даже однократное употребление газа, поскольку летучие вещества нарушают функционирование центральной нервной системы, действуют негативно на микроциркуляцию крови и на клетки мозга. С увеличением стажа этот ущерб организму накапливается, страдающие от постоянной гипоксии клетки умирают.</w:t>
      </w:r>
    </w:p>
    <w:p w:rsidR="00941D21" w:rsidRPr="008837F4" w:rsidRDefault="00941D21" w:rsidP="00485CF9">
      <w:pPr>
        <w:spacing w:after="0" w:line="276" w:lineRule="auto"/>
        <w:ind w:firstLine="708"/>
        <w:jc w:val="both"/>
        <w:rPr>
          <w:rFonts w:ascii="Times New Roman" w:hAnsi="Times New Roman"/>
          <w:sz w:val="28"/>
          <w:szCs w:val="28"/>
          <w:shd w:val="clear" w:color="auto" w:fill="FFFFFF"/>
        </w:rPr>
      </w:pPr>
      <w:r w:rsidRPr="008837F4">
        <w:rPr>
          <w:rFonts w:ascii="Times New Roman" w:hAnsi="Times New Roman"/>
          <w:sz w:val="28"/>
          <w:szCs w:val="28"/>
          <w:shd w:val="clear" w:color="auto" w:fill="FFFFFF"/>
        </w:rPr>
        <w:t>При длительном и настойчивом употреблении токсических веществ,</w:t>
      </w:r>
      <w:r w:rsidRPr="008837F4">
        <w:rPr>
          <w:rFonts w:ascii="Times New Roman" w:hAnsi="Times New Roman"/>
          <w:color w:val="444444"/>
          <w:sz w:val="28"/>
          <w:szCs w:val="28"/>
          <w:shd w:val="clear" w:color="auto" w:fill="FFFFFF"/>
        </w:rPr>
        <w:t xml:space="preserve"> </w:t>
      </w:r>
      <w:r w:rsidRPr="008837F4">
        <w:rPr>
          <w:rFonts w:ascii="Times New Roman" w:hAnsi="Times New Roman"/>
          <w:sz w:val="28"/>
          <w:szCs w:val="28"/>
          <w:shd w:val="clear" w:color="auto" w:fill="FFFFFF"/>
        </w:rPr>
        <w:t>страдают память, мышление, возникают частые головные боли, появляются расстройства психики. Эти симптомы проявляются достаточно ярко, и такие процессы, как правило, необратимы.</w:t>
      </w:r>
    </w:p>
    <w:p w:rsidR="00C67FAB" w:rsidRPr="008837F4" w:rsidRDefault="00C67FAB" w:rsidP="00485CF9">
      <w:pPr>
        <w:spacing w:after="0" w:line="276" w:lineRule="auto"/>
        <w:jc w:val="both"/>
        <w:rPr>
          <w:rFonts w:ascii="Times New Roman" w:hAnsi="Times New Roman"/>
          <w:sz w:val="28"/>
          <w:szCs w:val="28"/>
        </w:rPr>
      </w:pPr>
      <w:r w:rsidRPr="008837F4">
        <w:rPr>
          <w:rFonts w:ascii="Times New Roman" w:hAnsi="Times New Roman"/>
          <w:sz w:val="28"/>
          <w:szCs w:val="28"/>
        </w:rPr>
        <w:t>Между тем, наибольшая опасность этих летучих наркотических веществ заключается в том, что они, минуя желудочно-кишечный тракт и печень, где могли бы частично нейтрализоваться, сразу попадают через легкие в кровь и с её током поступают в головной мозг, поэтому опьянение наступает быстрее, чем в случае приёма алкоголя. Как и при любом опьянении, сначала страдает кора полушарий головного мозга, затем мозжечок, и в самую последнюю очередь – продолговатый мозг. Если опьянение доходит до продолговатого мозга, это может вызвать остановку дыхания и смерть. Ещё до того, как будет затронут продолговатый мозг, у человека могут начаться тошнота и рвота, но при длительном регулярном злоупотреблении токсическим веществом в больших количествах тошнота и рвота появляются намного позднее.</w:t>
      </w:r>
    </w:p>
    <w:p w:rsidR="00C67FAB" w:rsidRPr="008837F4" w:rsidRDefault="00C67FAB" w:rsidP="00485CF9">
      <w:pPr>
        <w:spacing w:after="0" w:line="276" w:lineRule="auto"/>
        <w:jc w:val="both"/>
        <w:rPr>
          <w:rFonts w:ascii="Times New Roman" w:hAnsi="Times New Roman"/>
          <w:sz w:val="28"/>
          <w:szCs w:val="28"/>
        </w:rPr>
      </w:pPr>
      <w:r w:rsidRPr="008837F4">
        <w:rPr>
          <w:rFonts w:ascii="Times New Roman" w:hAnsi="Times New Roman"/>
          <w:sz w:val="28"/>
          <w:szCs w:val="28"/>
        </w:rPr>
        <w:t xml:space="preserve">Рассмотрев актуальность и проблему </w:t>
      </w:r>
      <w:proofErr w:type="spellStart"/>
      <w:r w:rsidRPr="008837F4">
        <w:rPr>
          <w:rFonts w:ascii="Times New Roman" w:hAnsi="Times New Roman"/>
          <w:sz w:val="28"/>
          <w:szCs w:val="28"/>
        </w:rPr>
        <w:t>сниффинга</w:t>
      </w:r>
      <w:proofErr w:type="spellEnd"/>
      <w:r w:rsidRPr="008837F4">
        <w:rPr>
          <w:rFonts w:ascii="Times New Roman" w:hAnsi="Times New Roman"/>
          <w:sz w:val="28"/>
          <w:szCs w:val="28"/>
        </w:rPr>
        <w:t xml:space="preserve"> в подростковой среде нами для эксперимента были выбраны группы нового набора, зачисленный в ГАПОУ «Педколледж» г. Орска– 258 человек.</w:t>
      </w:r>
    </w:p>
    <w:p w:rsidR="00C67FAB" w:rsidRPr="008837F4" w:rsidRDefault="00C67FAB" w:rsidP="00485CF9">
      <w:pPr>
        <w:spacing w:after="0" w:line="276" w:lineRule="auto"/>
        <w:rPr>
          <w:rFonts w:ascii="Times New Roman" w:hAnsi="Times New Roman"/>
          <w:sz w:val="28"/>
          <w:szCs w:val="28"/>
        </w:rPr>
      </w:pPr>
      <w:r w:rsidRPr="008837F4">
        <w:rPr>
          <w:rFonts w:ascii="Times New Roman" w:hAnsi="Times New Roman"/>
          <w:sz w:val="28"/>
          <w:szCs w:val="28"/>
        </w:rPr>
        <w:t xml:space="preserve">Для выявления подростков </w:t>
      </w:r>
      <w:r w:rsidR="007945B3" w:rsidRPr="008837F4">
        <w:rPr>
          <w:rFonts w:ascii="Times New Roman" w:hAnsi="Times New Roman"/>
          <w:sz w:val="28"/>
          <w:szCs w:val="28"/>
        </w:rPr>
        <w:t xml:space="preserve">«группы риска» </w:t>
      </w:r>
      <w:r w:rsidR="00430E01" w:rsidRPr="008837F4">
        <w:rPr>
          <w:rFonts w:ascii="Times New Roman" w:hAnsi="Times New Roman"/>
          <w:sz w:val="28"/>
          <w:szCs w:val="28"/>
        </w:rPr>
        <w:t xml:space="preserve">в сентябре </w:t>
      </w:r>
      <w:r w:rsidR="007945B3" w:rsidRPr="008837F4">
        <w:rPr>
          <w:rFonts w:ascii="Times New Roman" w:hAnsi="Times New Roman"/>
          <w:sz w:val="28"/>
          <w:szCs w:val="28"/>
        </w:rPr>
        <w:t xml:space="preserve">были проведены диагностики: </w:t>
      </w:r>
    </w:p>
    <w:p w:rsidR="007945B3" w:rsidRPr="008837F4" w:rsidRDefault="007945B3" w:rsidP="00485CF9">
      <w:pPr>
        <w:pStyle w:val="a9"/>
        <w:numPr>
          <w:ilvl w:val="0"/>
          <w:numId w:val="1"/>
        </w:numPr>
        <w:spacing w:after="0" w:line="276" w:lineRule="auto"/>
        <w:ind w:left="700"/>
        <w:rPr>
          <w:rFonts w:ascii="Times New Roman" w:hAnsi="Times New Roman" w:cs="Times New Roman"/>
          <w:sz w:val="28"/>
          <w:szCs w:val="28"/>
        </w:rPr>
      </w:pPr>
      <w:r w:rsidRPr="008837F4">
        <w:rPr>
          <w:rFonts w:ascii="Times New Roman" w:hAnsi="Times New Roman" w:cs="Times New Roman"/>
          <w:sz w:val="28"/>
          <w:szCs w:val="28"/>
        </w:rPr>
        <w:lastRenderedPageBreak/>
        <w:t xml:space="preserve"> Методика диагностики склонности к различным зависимостям (автор Лозовая Г.В) </w:t>
      </w:r>
    </w:p>
    <w:p w:rsidR="007945B3" w:rsidRPr="008837F4" w:rsidRDefault="003013DB" w:rsidP="00485CF9">
      <w:pPr>
        <w:pStyle w:val="a9"/>
        <w:numPr>
          <w:ilvl w:val="0"/>
          <w:numId w:val="1"/>
        </w:numPr>
        <w:spacing w:after="0" w:line="276" w:lineRule="auto"/>
        <w:rPr>
          <w:rFonts w:ascii="Times New Roman" w:hAnsi="Times New Roman" w:cs="Times New Roman"/>
          <w:sz w:val="28"/>
          <w:szCs w:val="28"/>
        </w:rPr>
      </w:pPr>
      <w:r w:rsidRPr="008837F4">
        <w:rPr>
          <w:rFonts w:ascii="Times New Roman" w:hAnsi="Times New Roman" w:cs="Times New Roman"/>
          <w:sz w:val="28"/>
          <w:szCs w:val="28"/>
        </w:rPr>
        <w:t xml:space="preserve">Диагностика потребностей новых ощущений </w:t>
      </w:r>
      <w:r w:rsidR="007945B3" w:rsidRPr="008837F4">
        <w:rPr>
          <w:rFonts w:ascii="Times New Roman" w:hAnsi="Times New Roman" w:cs="Times New Roman"/>
          <w:sz w:val="28"/>
          <w:szCs w:val="28"/>
        </w:rPr>
        <w:t xml:space="preserve">(М. </w:t>
      </w:r>
      <w:proofErr w:type="spellStart"/>
      <w:r w:rsidR="007945B3" w:rsidRPr="008837F4">
        <w:rPr>
          <w:rFonts w:ascii="Times New Roman" w:hAnsi="Times New Roman" w:cs="Times New Roman"/>
          <w:sz w:val="28"/>
          <w:szCs w:val="28"/>
        </w:rPr>
        <w:t>Цукерман</w:t>
      </w:r>
      <w:proofErr w:type="spellEnd"/>
      <w:r w:rsidR="007945B3" w:rsidRPr="008837F4">
        <w:rPr>
          <w:rFonts w:ascii="Times New Roman" w:hAnsi="Times New Roman" w:cs="Times New Roman"/>
          <w:sz w:val="28"/>
          <w:szCs w:val="28"/>
        </w:rPr>
        <w:t xml:space="preserve">) </w:t>
      </w:r>
    </w:p>
    <w:p w:rsidR="007945B3" w:rsidRPr="008837F4" w:rsidRDefault="007945B3" w:rsidP="00485CF9">
      <w:pPr>
        <w:pStyle w:val="a9"/>
        <w:widowControl w:val="0"/>
        <w:numPr>
          <w:ilvl w:val="0"/>
          <w:numId w:val="1"/>
        </w:numPr>
        <w:spacing w:after="0" w:line="276" w:lineRule="auto"/>
        <w:jc w:val="both"/>
        <w:rPr>
          <w:b/>
          <w:sz w:val="28"/>
          <w:szCs w:val="28"/>
        </w:rPr>
      </w:pPr>
      <w:r w:rsidRPr="008837F4">
        <w:rPr>
          <w:rFonts w:ascii="Times New Roman" w:hAnsi="Times New Roman" w:cs="Times New Roman"/>
          <w:sz w:val="28"/>
          <w:szCs w:val="28"/>
        </w:rPr>
        <w:t xml:space="preserve">Методическое руководство по применению теста СДП (склонность к </w:t>
      </w:r>
      <w:proofErr w:type="spellStart"/>
      <w:r w:rsidRPr="008837F4">
        <w:rPr>
          <w:rFonts w:ascii="Times New Roman" w:hAnsi="Times New Roman" w:cs="Times New Roman"/>
          <w:sz w:val="28"/>
          <w:szCs w:val="28"/>
        </w:rPr>
        <w:t>девиантному</w:t>
      </w:r>
      <w:proofErr w:type="spellEnd"/>
      <w:r w:rsidRPr="008837F4">
        <w:rPr>
          <w:rFonts w:ascii="Times New Roman" w:hAnsi="Times New Roman" w:cs="Times New Roman"/>
          <w:sz w:val="28"/>
          <w:szCs w:val="28"/>
        </w:rPr>
        <w:t xml:space="preserve"> поведению) (</w:t>
      </w:r>
      <w:proofErr w:type="spellStart"/>
      <w:r w:rsidRPr="008837F4">
        <w:rPr>
          <w:rFonts w:ascii="Times New Roman" w:hAnsi="Times New Roman" w:cs="Times New Roman"/>
          <w:sz w:val="28"/>
          <w:szCs w:val="28"/>
        </w:rPr>
        <w:t>Леус</w:t>
      </w:r>
      <w:proofErr w:type="spellEnd"/>
      <w:r w:rsidRPr="008837F4">
        <w:rPr>
          <w:rFonts w:ascii="Times New Roman" w:hAnsi="Times New Roman" w:cs="Times New Roman"/>
          <w:sz w:val="28"/>
          <w:szCs w:val="28"/>
        </w:rPr>
        <w:t xml:space="preserve"> Э.В.)</w:t>
      </w:r>
      <w:r w:rsidRPr="008837F4">
        <w:rPr>
          <w:b/>
          <w:sz w:val="28"/>
          <w:szCs w:val="28"/>
        </w:rPr>
        <w:t xml:space="preserve"> </w:t>
      </w:r>
    </w:p>
    <w:p w:rsidR="007945B3" w:rsidRPr="008837F4" w:rsidRDefault="005654A1" w:rsidP="00485CF9">
      <w:pPr>
        <w:widowControl w:val="0"/>
        <w:spacing w:after="0" w:line="300" w:lineRule="auto"/>
        <w:ind w:left="360"/>
        <w:jc w:val="both"/>
        <w:rPr>
          <w:rFonts w:ascii="Times New Roman" w:hAnsi="Times New Roman" w:cs="Times New Roman"/>
          <w:sz w:val="28"/>
          <w:szCs w:val="28"/>
        </w:rPr>
      </w:pPr>
      <w:r w:rsidRPr="008837F4">
        <w:rPr>
          <w:noProof/>
          <w:sz w:val="28"/>
          <w:szCs w:val="28"/>
          <w:lang w:eastAsia="ru-RU"/>
        </w:rPr>
        <w:drawing>
          <wp:anchor distT="0" distB="0" distL="114300" distR="114300" simplePos="0" relativeHeight="251658240" behindDoc="1" locked="0" layoutInCell="1" allowOverlap="1">
            <wp:simplePos x="0" y="0"/>
            <wp:positionH relativeFrom="margin">
              <wp:align>left</wp:align>
            </wp:positionH>
            <wp:positionV relativeFrom="paragraph">
              <wp:posOffset>361315</wp:posOffset>
            </wp:positionV>
            <wp:extent cx="5667375" cy="1800225"/>
            <wp:effectExtent l="0" t="0" r="9525" b="9525"/>
            <wp:wrapTight wrapText="bothSides">
              <wp:wrapPolygon edited="0">
                <wp:start x="0" y="0"/>
                <wp:lineTo x="0" y="21486"/>
                <wp:lineTo x="21564" y="21486"/>
                <wp:lineTo x="21564" y="0"/>
                <wp:lineTo x="0" y="0"/>
              </wp:wrapPolygon>
            </wp:wrapTight>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430E01" w:rsidRPr="008837F4">
        <w:rPr>
          <w:rFonts w:ascii="Times New Roman" w:hAnsi="Times New Roman" w:cs="Times New Roman"/>
          <w:sz w:val="28"/>
          <w:szCs w:val="28"/>
        </w:rPr>
        <w:t xml:space="preserve">Перед нами результаты входной </w:t>
      </w:r>
      <w:proofErr w:type="gramStart"/>
      <w:r w:rsidR="00430E01" w:rsidRPr="008837F4">
        <w:rPr>
          <w:rFonts w:ascii="Times New Roman" w:hAnsi="Times New Roman" w:cs="Times New Roman"/>
          <w:sz w:val="28"/>
          <w:szCs w:val="28"/>
        </w:rPr>
        <w:t>диагностики  на</w:t>
      </w:r>
      <w:proofErr w:type="gramEnd"/>
      <w:r w:rsidR="00430E01" w:rsidRPr="008837F4">
        <w:rPr>
          <w:rFonts w:ascii="Times New Roman" w:hAnsi="Times New Roman" w:cs="Times New Roman"/>
          <w:sz w:val="28"/>
          <w:szCs w:val="28"/>
        </w:rPr>
        <w:t xml:space="preserve"> стартовом этапе работы:</w:t>
      </w:r>
    </w:p>
    <w:p w:rsidR="007945B3" w:rsidRPr="008837F4" w:rsidRDefault="007945B3" w:rsidP="00485CF9">
      <w:pPr>
        <w:pStyle w:val="a9"/>
        <w:spacing w:after="0"/>
        <w:rPr>
          <w:rFonts w:ascii="Times New Roman" w:hAnsi="Times New Roman"/>
          <w:sz w:val="28"/>
          <w:szCs w:val="28"/>
        </w:rPr>
      </w:pPr>
    </w:p>
    <w:p w:rsidR="007945B3" w:rsidRPr="008837F4" w:rsidRDefault="007945B3" w:rsidP="00485CF9">
      <w:pPr>
        <w:spacing w:after="0"/>
        <w:rPr>
          <w:rFonts w:ascii="Times New Roman" w:hAnsi="Times New Roman"/>
          <w:sz w:val="28"/>
          <w:szCs w:val="28"/>
        </w:rPr>
      </w:pPr>
    </w:p>
    <w:p w:rsidR="00941D21" w:rsidRPr="008837F4" w:rsidRDefault="00941D21" w:rsidP="00485CF9">
      <w:pPr>
        <w:pStyle w:val="article-renderblock"/>
        <w:shd w:val="clear" w:color="auto" w:fill="FFFFFF"/>
        <w:spacing w:before="90" w:beforeAutospacing="0" w:after="0" w:afterAutospacing="0"/>
        <w:rPr>
          <w:color w:val="000000"/>
          <w:sz w:val="28"/>
          <w:szCs w:val="28"/>
          <w:shd w:val="clear" w:color="auto" w:fill="FFFFFF"/>
        </w:rPr>
      </w:pPr>
      <w:r w:rsidRPr="008837F4">
        <w:rPr>
          <w:color w:val="000000"/>
          <w:sz w:val="28"/>
          <w:szCs w:val="28"/>
          <w:shd w:val="clear" w:color="auto" w:fill="FFFFFF"/>
        </w:rPr>
        <w:t xml:space="preserve"> </w:t>
      </w:r>
      <w:r w:rsidR="005654A1" w:rsidRPr="008837F4">
        <w:rPr>
          <w:noProof/>
          <w:sz w:val="28"/>
          <w:szCs w:val="28"/>
        </w:rPr>
        <w:drawing>
          <wp:inline distT="0" distB="0" distL="0" distR="0" wp14:anchorId="7AF78B97" wp14:editId="424F434D">
            <wp:extent cx="5524500" cy="2466975"/>
            <wp:effectExtent l="0" t="0" r="0"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654A1" w:rsidRPr="008837F4" w:rsidRDefault="005654A1" w:rsidP="00485CF9">
      <w:pPr>
        <w:pStyle w:val="article-renderblock"/>
        <w:shd w:val="clear" w:color="auto" w:fill="FFFFFF"/>
        <w:spacing w:before="90" w:beforeAutospacing="0" w:after="0" w:afterAutospacing="0"/>
        <w:rPr>
          <w:color w:val="000000"/>
          <w:sz w:val="28"/>
          <w:szCs w:val="28"/>
        </w:rPr>
      </w:pPr>
      <w:r w:rsidRPr="008837F4">
        <w:rPr>
          <w:noProof/>
          <w:sz w:val="28"/>
          <w:szCs w:val="28"/>
        </w:rPr>
        <w:lastRenderedPageBreak/>
        <w:drawing>
          <wp:anchor distT="0" distB="0" distL="114300" distR="114300" simplePos="0" relativeHeight="251659264" behindDoc="1" locked="0" layoutInCell="1" allowOverlap="1">
            <wp:simplePos x="0" y="0"/>
            <wp:positionH relativeFrom="page">
              <wp:align>center</wp:align>
            </wp:positionH>
            <wp:positionV relativeFrom="paragraph">
              <wp:posOffset>0</wp:posOffset>
            </wp:positionV>
            <wp:extent cx="6172200" cy="5687695"/>
            <wp:effectExtent l="0" t="0" r="0" b="8255"/>
            <wp:wrapTight wrapText="bothSides">
              <wp:wrapPolygon edited="0">
                <wp:start x="0" y="0"/>
                <wp:lineTo x="0" y="21559"/>
                <wp:lineTo x="21533" y="21559"/>
                <wp:lineTo x="21533" y="0"/>
                <wp:lineTo x="0" y="0"/>
              </wp:wrapPolygon>
            </wp:wrapTight>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C8275B" w:rsidRPr="008837F4" w:rsidRDefault="005654A1" w:rsidP="00485CF9">
      <w:pPr>
        <w:pStyle w:val="article-renderblock"/>
        <w:shd w:val="clear" w:color="auto" w:fill="FFFFFF"/>
        <w:spacing w:before="90" w:beforeAutospacing="0" w:after="0" w:afterAutospacing="0" w:line="276" w:lineRule="auto"/>
        <w:ind w:firstLine="708"/>
        <w:rPr>
          <w:color w:val="000000"/>
          <w:sz w:val="28"/>
          <w:szCs w:val="28"/>
        </w:rPr>
      </w:pPr>
      <w:r w:rsidRPr="008837F4">
        <w:rPr>
          <w:color w:val="000000"/>
          <w:sz w:val="28"/>
          <w:szCs w:val="28"/>
        </w:rPr>
        <w:t xml:space="preserve">Проанализировав результаты диаграмм, мы пришли к выводу, что в колледже есть процент обучающихся, у которых есть склонность к зависимости </w:t>
      </w:r>
      <w:proofErr w:type="spellStart"/>
      <w:r w:rsidRPr="008837F4">
        <w:rPr>
          <w:color w:val="000000"/>
          <w:sz w:val="28"/>
          <w:szCs w:val="28"/>
        </w:rPr>
        <w:t>психо</w:t>
      </w:r>
      <w:proofErr w:type="spellEnd"/>
      <w:r w:rsidRPr="008837F4">
        <w:rPr>
          <w:color w:val="000000"/>
          <w:sz w:val="28"/>
          <w:szCs w:val="28"/>
        </w:rPr>
        <w:t>-активных веществ. Выделив «группу риска», совместно с социально-психологической службой началась активная пропаганда во вовлечение обучающихся в спортивные, творческие, научные кружки, клубы,</w:t>
      </w:r>
      <w:r w:rsidR="00E2679D" w:rsidRPr="008837F4">
        <w:rPr>
          <w:color w:val="000000"/>
          <w:sz w:val="28"/>
          <w:szCs w:val="28"/>
        </w:rPr>
        <w:t xml:space="preserve"> объединения. В настоящий момент в колледже работает 36 кружков, клубов и секций! Большой популярность</w:t>
      </w:r>
      <w:r w:rsidR="003013DB" w:rsidRPr="008837F4">
        <w:rPr>
          <w:color w:val="000000"/>
          <w:sz w:val="28"/>
          <w:szCs w:val="28"/>
        </w:rPr>
        <w:t xml:space="preserve">ю пользуются спортивные секции, где обучающиеся «группы риска» активно вовлечены в процесс, имеют результаты и победы на внутриколледжных и городских соревнованиях. Это безусловно дает стимул к развитию личности и воспитанию силы воли. Кроме всего сказанного, в колледже работают кружки и клубы по направлениям, в них обучающиеся также проявляют себя и добиваются успехов. </w:t>
      </w:r>
      <w:r w:rsidR="00C8275B" w:rsidRPr="008837F4">
        <w:rPr>
          <w:color w:val="000000"/>
          <w:sz w:val="28"/>
          <w:szCs w:val="28"/>
        </w:rPr>
        <w:t xml:space="preserve">Одно из направлений деятельности – социальный театр, где участвуют обучающиеся «группы риска» и представляют спектакли, моноспектакли по </w:t>
      </w:r>
      <w:r w:rsidR="009A5DC9">
        <w:rPr>
          <w:color w:val="000000"/>
          <w:sz w:val="28"/>
          <w:szCs w:val="28"/>
        </w:rPr>
        <w:t xml:space="preserve">профилактике негативных </w:t>
      </w:r>
      <w:r w:rsidR="009A5DC9">
        <w:rPr>
          <w:color w:val="000000"/>
          <w:sz w:val="28"/>
          <w:szCs w:val="28"/>
        </w:rPr>
        <w:lastRenderedPageBreak/>
        <w:t xml:space="preserve">явлений среди молодежи, профилактике социально-обусловленных заболеваний, </w:t>
      </w:r>
      <w:r w:rsidR="00C8275B" w:rsidRPr="008837F4">
        <w:rPr>
          <w:color w:val="000000"/>
          <w:sz w:val="28"/>
          <w:szCs w:val="28"/>
        </w:rPr>
        <w:t>проблеме употребления ПАВ и детско-родительских отношений. Таким образом подростки не только проигрывают сами роли, но и через себя пропускают те проблемы, которые актуальны в молодежной подростковой среде, и дают право выбора дальнейшей судьбы и жизненного кредо.</w:t>
      </w:r>
    </w:p>
    <w:p w:rsidR="00C8275B" w:rsidRPr="008837F4" w:rsidRDefault="003013DB" w:rsidP="00485CF9">
      <w:pPr>
        <w:pStyle w:val="article-renderblock"/>
        <w:shd w:val="clear" w:color="auto" w:fill="FFFFFF"/>
        <w:spacing w:before="90" w:beforeAutospacing="0" w:after="0" w:afterAutospacing="0" w:line="276" w:lineRule="auto"/>
        <w:ind w:firstLine="708"/>
        <w:rPr>
          <w:sz w:val="28"/>
          <w:szCs w:val="28"/>
        </w:rPr>
      </w:pPr>
      <w:r w:rsidRPr="008837F4">
        <w:rPr>
          <w:color w:val="000000"/>
          <w:sz w:val="28"/>
          <w:szCs w:val="28"/>
        </w:rPr>
        <w:t xml:space="preserve">В колледже внедрена и активно используется целевая модель наставничества в условиях колледжа в форме «студент-студент» (равный обучает равного). </w:t>
      </w:r>
      <w:r w:rsidR="00C8275B" w:rsidRPr="008837F4">
        <w:rPr>
          <w:color w:val="000000"/>
          <w:sz w:val="28"/>
          <w:szCs w:val="28"/>
        </w:rPr>
        <w:t xml:space="preserve">Благодаря усилиям студенческого актива, социально-психологической службы и педагогического коллектива, проект </w:t>
      </w:r>
      <w:r w:rsidR="00C8275B" w:rsidRPr="008837F4">
        <w:rPr>
          <w:sz w:val="28"/>
          <w:szCs w:val="28"/>
        </w:rPr>
        <w:t>«Сниффинг в подростковой среде» можно считать успешным. Проведя промежуточную диагностику, были получены результаты, представленные ниже. Данный проект будет завершен в мае 2021 года.</w:t>
      </w:r>
      <w:r w:rsidR="00250378" w:rsidRPr="008837F4">
        <w:rPr>
          <w:sz w:val="28"/>
          <w:szCs w:val="28"/>
        </w:rPr>
        <w:t xml:space="preserve"> Любую проблему можно решить, стоит только захотеть.</w:t>
      </w:r>
      <w:r w:rsidR="00C8275B" w:rsidRPr="008837F4">
        <w:rPr>
          <w:sz w:val="28"/>
          <w:szCs w:val="28"/>
        </w:rPr>
        <w:t xml:space="preserve"> </w:t>
      </w:r>
    </w:p>
    <w:p w:rsidR="003013DB" w:rsidRPr="008837F4" w:rsidRDefault="00C8275B" w:rsidP="00485CF9">
      <w:pPr>
        <w:pStyle w:val="article-renderblock"/>
        <w:shd w:val="clear" w:color="auto" w:fill="FFFFFF"/>
        <w:spacing w:before="90" w:beforeAutospacing="0" w:after="0" w:afterAutospacing="0"/>
        <w:ind w:firstLine="708"/>
        <w:rPr>
          <w:sz w:val="28"/>
          <w:szCs w:val="28"/>
        </w:rPr>
      </w:pPr>
      <w:r w:rsidRPr="008837F4">
        <w:rPr>
          <w:sz w:val="28"/>
          <w:szCs w:val="28"/>
        </w:rPr>
        <w:t xml:space="preserve"> </w:t>
      </w:r>
      <w:r w:rsidR="00250378" w:rsidRPr="008837F4">
        <w:rPr>
          <w:sz w:val="28"/>
          <w:szCs w:val="28"/>
        </w:rPr>
        <w:t>Результаты промежуточной диагностики:</w:t>
      </w:r>
    </w:p>
    <w:p w:rsidR="00250378" w:rsidRPr="008837F4" w:rsidRDefault="00250378" w:rsidP="00485CF9">
      <w:pPr>
        <w:pStyle w:val="article-renderblock"/>
        <w:shd w:val="clear" w:color="auto" w:fill="FFFFFF"/>
        <w:spacing w:before="90" w:beforeAutospacing="0" w:after="0" w:afterAutospacing="0"/>
        <w:ind w:firstLine="708"/>
        <w:rPr>
          <w:color w:val="000000"/>
          <w:sz w:val="28"/>
          <w:szCs w:val="28"/>
        </w:rPr>
      </w:pPr>
    </w:p>
    <w:p w:rsidR="00250378" w:rsidRPr="008837F4" w:rsidRDefault="00C8275B" w:rsidP="00485CF9">
      <w:pPr>
        <w:spacing w:after="0"/>
        <w:rPr>
          <w:rFonts w:ascii="Times New Roman" w:hAnsi="Times New Roman" w:cs="Times New Roman"/>
          <w:sz w:val="28"/>
          <w:szCs w:val="28"/>
        </w:rPr>
      </w:pPr>
      <w:r w:rsidRPr="008837F4">
        <w:rPr>
          <w:noProof/>
          <w:sz w:val="28"/>
          <w:szCs w:val="28"/>
          <w:lang w:eastAsia="ru-RU"/>
        </w:rPr>
        <w:drawing>
          <wp:inline distT="0" distB="0" distL="0" distR="0" wp14:anchorId="730EA67C" wp14:editId="223B33EF">
            <wp:extent cx="5572125" cy="2181225"/>
            <wp:effectExtent l="0" t="0" r="9525"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0378" w:rsidRPr="008837F4" w:rsidRDefault="00250378" w:rsidP="00485CF9">
      <w:pPr>
        <w:spacing w:after="0"/>
        <w:rPr>
          <w:rFonts w:ascii="Times New Roman" w:hAnsi="Times New Roman" w:cs="Times New Roman"/>
          <w:sz w:val="28"/>
          <w:szCs w:val="28"/>
        </w:rPr>
      </w:pPr>
    </w:p>
    <w:p w:rsidR="00250378" w:rsidRPr="008837F4" w:rsidRDefault="00250378" w:rsidP="00485CF9">
      <w:pPr>
        <w:spacing w:after="0"/>
        <w:rPr>
          <w:rFonts w:ascii="Times New Roman" w:hAnsi="Times New Roman" w:cs="Times New Roman"/>
          <w:sz w:val="28"/>
          <w:szCs w:val="28"/>
        </w:rPr>
      </w:pPr>
    </w:p>
    <w:p w:rsidR="00250378" w:rsidRPr="008837F4" w:rsidRDefault="00250378" w:rsidP="00485CF9">
      <w:pPr>
        <w:spacing w:after="0"/>
        <w:rPr>
          <w:rFonts w:ascii="Times New Roman" w:hAnsi="Times New Roman" w:cs="Times New Roman"/>
          <w:sz w:val="28"/>
          <w:szCs w:val="28"/>
        </w:rPr>
      </w:pPr>
      <w:r w:rsidRPr="008837F4">
        <w:rPr>
          <w:noProof/>
          <w:sz w:val="28"/>
          <w:szCs w:val="28"/>
          <w:lang w:eastAsia="ru-RU"/>
        </w:rPr>
        <w:drawing>
          <wp:inline distT="0" distB="0" distL="0" distR="0" wp14:anchorId="03EE84AC" wp14:editId="583A23C5">
            <wp:extent cx="5581650" cy="2352675"/>
            <wp:effectExtent l="0" t="0" r="0"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50378" w:rsidRPr="008837F4" w:rsidRDefault="00250378" w:rsidP="00485CF9">
      <w:pPr>
        <w:spacing w:after="0"/>
        <w:rPr>
          <w:rFonts w:ascii="Times New Roman" w:hAnsi="Times New Roman" w:cs="Times New Roman"/>
          <w:sz w:val="28"/>
          <w:szCs w:val="28"/>
        </w:rPr>
      </w:pPr>
    </w:p>
    <w:p w:rsidR="00250378" w:rsidRPr="008837F4" w:rsidRDefault="00250378" w:rsidP="00485CF9">
      <w:pPr>
        <w:spacing w:after="0"/>
        <w:rPr>
          <w:rFonts w:ascii="Times New Roman" w:hAnsi="Times New Roman" w:cs="Times New Roman"/>
          <w:sz w:val="28"/>
          <w:szCs w:val="28"/>
        </w:rPr>
      </w:pPr>
      <w:r w:rsidRPr="008837F4">
        <w:rPr>
          <w:noProof/>
          <w:sz w:val="28"/>
          <w:szCs w:val="28"/>
          <w:lang w:eastAsia="ru-RU"/>
        </w:rPr>
        <w:lastRenderedPageBreak/>
        <w:drawing>
          <wp:inline distT="0" distB="0" distL="0" distR="0" wp14:anchorId="373CA7C5" wp14:editId="2CFCFEA5">
            <wp:extent cx="5705475" cy="5688000"/>
            <wp:effectExtent l="0" t="0" r="9525" b="825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41295" w:rsidRPr="008837F4" w:rsidRDefault="00241295" w:rsidP="00485CF9">
      <w:pPr>
        <w:spacing w:after="0"/>
        <w:rPr>
          <w:rFonts w:ascii="Times New Roman" w:hAnsi="Times New Roman" w:cs="Times New Roman"/>
          <w:sz w:val="28"/>
          <w:szCs w:val="28"/>
        </w:rPr>
      </w:pPr>
    </w:p>
    <w:sectPr w:rsidR="00241295" w:rsidRPr="008837F4" w:rsidSect="008837F4">
      <w:footerReference w:type="default" r:id="rId14"/>
      <w:footerReference w:type="first" r:id="rId15"/>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0A5" w:rsidRDefault="00A930A5" w:rsidP="00C3055F">
      <w:pPr>
        <w:spacing w:after="0" w:line="240" w:lineRule="auto"/>
      </w:pPr>
      <w:r>
        <w:separator/>
      </w:r>
    </w:p>
  </w:endnote>
  <w:endnote w:type="continuationSeparator" w:id="0">
    <w:p w:rsidR="00A930A5" w:rsidRDefault="00A930A5" w:rsidP="00C30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6953308"/>
      <w:docPartObj>
        <w:docPartGallery w:val="Page Numbers (Bottom of Page)"/>
        <w:docPartUnique/>
      </w:docPartObj>
    </w:sdtPr>
    <w:sdtEndPr/>
    <w:sdtContent>
      <w:p w:rsidR="00C3055F" w:rsidRDefault="00C3055F">
        <w:pPr>
          <w:pStyle w:val="a6"/>
          <w:jc w:val="center"/>
        </w:pPr>
        <w:r>
          <w:fldChar w:fldCharType="begin"/>
        </w:r>
        <w:r>
          <w:instrText>PAGE   \* MERGEFORMAT</w:instrText>
        </w:r>
        <w:r>
          <w:fldChar w:fldCharType="separate"/>
        </w:r>
        <w:r w:rsidR="008D7E09">
          <w:rPr>
            <w:noProof/>
          </w:rPr>
          <w:t>6</w:t>
        </w:r>
        <w:r>
          <w:fldChar w:fldCharType="end"/>
        </w:r>
      </w:p>
    </w:sdtContent>
  </w:sdt>
  <w:p w:rsidR="00C3055F" w:rsidRDefault="00C3055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4426015"/>
      <w:docPartObj>
        <w:docPartGallery w:val="Page Numbers (Bottom of Page)"/>
        <w:docPartUnique/>
      </w:docPartObj>
    </w:sdtPr>
    <w:sdtEndPr/>
    <w:sdtContent>
      <w:p w:rsidR="008837F4" w:rsidRDefault="008837F4">
        <w:pPr>
          <w:pStyle w:val="a6"/>
          <w:jc w:val="center"/>
        </w:pPr>
        <w:r>
          <w:fldChar w:fldCharType="begin"/>
        </w:r>
        <w:r>
          <w:instrText>PAGE   \* MERGEFORMAT</w:instrText>
        </w:r>
        <w:r>
          <w:fldChar w:fldCharType="separate"/>
        </w:r>
        <w:r w:rsidR="008D7E09">
          <w:rPr>
            <w:noProof/>
          </w:rPr>
          <w:t>1</w:t>
        </w:r>
        <w:r>
          <w:fldChar w:fldCharType="end"/>
        </w:r>
      </w:p>
    </w:sdtContent>
  </w:sdt>
  <w:p w:rsidR="008837F4" w:rsidRDefault="008837F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0A5" w:rsidRDefault="00A930A5" w:rsidP="00C3055F">
      <w:pPr>
        <w:spacing w:after="0" w:line="240" w:lineRule="auto"/>
      </w:pPr>
      <w:r>
        <w:separator/>
      </w:r>
    </w:p>
  </w:footnote>
  <w:footnote w:type="continuationSeparator" w:id="0">
    <w:p w:rsidR="00A930A5" w:rsidRDefault="00A930A5" w:rsidP="00C305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86B53"/>
    <w:multiLevelType w:val="hybridMultilevel"/>
    <w:tmpl w:val="5106D066"/>
    <w:lvl w:ilvl="0" w:tplc="5958E524">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4DB"/>
    <w:rsid w:val="000854DB"/>
    <w:rsid w:val="00241295"/>
    <w:rsid w:val="00250378"/>
    <w:rsid w:val="003013DB"/>
    <w:rsid w:val="00430E01"/>
    <w:rsid w:val="00465513"/>
    <w:rsid w:val="00485CF9"/>
    <w:rsid w:val="005654A1"/>
    <w:rsid w:val="005C7B68"/>
    <w:rsid w:val="006670C1"/>
    <w:rsid w:val="007162E6"/>
    <w:rsid w:val="007945B3"/>
    <w:rsid w:val="008837F4"/>
    <w:rsid w:val="008D7E09"/>
    <w:rsid w:val="008E4693"/>
    <w:rsid w:val="00941D21"/>
    <w:rsid w:val="0098649A"/>
    <w:rsid w:val="009A5DC9"/>
    <w:rsid w:val="00A930A5"/>
    <w:rsid w:val="00C00FF7"/>
    <w:rsid w:val="00C3055F"/>
    <w:rsid w:val="00C67FAB"/>
    <w:rsid w:val="00C8275B"/>
    <w:rsid w:val="00DB5342"/>
    <w:rsid w:val="00E2679D"/>
    <w:rsid w:val="00F72A49"/>
    <w:rsid w:val="00F83E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317E55-047A-440B-B8BE-02F940690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3055F"/>
    <w:rPr>
      <w:color w:val="0563C1" w:themeColor="hyperlink"/>
      <w:u w:val="single"/>
    </w:rPr>
  </w:style>
  <w:style w:type="paragraph" w:styleId="a4">
    <w:name w:val="header"/>
    <w:basedOn w:val="a"/>
    <w:link w:val="a5"/>
    <w:uiPriority w:val="99"/>
    <w:unhideWhenUsed/>
    <w:rsid w:val="00C3055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3055F"/>
  </w:style>
  <w:style w:type="paragraph" w:styleId="a6">
    <w:name w:val="footer"/>
    <w:basedOn w:val="a"/>
    <w:link w:val="a7"/>
    <w:uiPriority w:val="99"/>
    <w:unhideWhenUsed/>
    <w:rsid w:val="00C3055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3055F"/>
  </w:style>
  <w:style w:type="paragraph" w:customStyle="1" w:styleId="article-renderblock">
    <w:name w:val="article-render__block"/>
    <w:basedOn w:val="a"/>
    <w:rsid w:val="002412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rmal (Web)"/>
    <w:basedOn w:val="a"/>
    <w:uiPriority w:val="99"/>
    <w:rsid w:val="00941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7945B3"/>
    <w:pPr>
      <w:ind w:left="720"/>
      <w:contextualSpacing/>
    </w:pPr>
  </w:style>
  <w:style w:type="paragraph" w:styleId="aa">
    <w:name w:val="Balloon Text"/>
    <w:basedOn w:val="a"/>
    <w:link w:val="ab"/>
    <w:uiPriority w:val="99"/>
    <w:semiHidden/>
    <w:unhideWhenUsed/>
    <w:rsid w:val="007162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162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785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cuments\ReceivedFiles\&#1057;&#1077;&#1082;&#1088;&#1077;&#1090;&#1072;&#1088;&#1100;(&#1087;&#1088;&#1072;&#1082;&#1090;&#1080;&#1082;&#1072;)\&#1076;&#1083;&#1103;%20&#1087;&#1086;&#1076;&#1089;&#1095;&#1077;&#1090;&#1086;&#107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cuments\ReceivedFiles\&#1057;&#1077;&#1082;&#1088;&#1077;&#1090;&#1072;&#1088;&#1100;(&#1087;&#1088;&#1072;&#1082;&#1090;&#1080;&#1082;&#1072;)\&#1076;&#1083;&#1103;%20&#1087;&#1086;&#1076;&#1089;&#1095;&#1077;&#1090;&#1086;&#107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ocuments\ReceivedFiles\&#1057;&#1077;&#1082;&#1088;&#1077;&#1090;&#1072;&#1088;&#1100;(&#1087;&#1088;&#1072;&#1082;&#1090;&#1080;&#1082;&#1072;)\&#1076;&#1083;&#1103;%20&#1087;&#1086;&#1076;&#1089;&#1095;&#1077;&#1090;&#1086;&#1074;.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ocuments\ReceivedFiles\&#1057;&#1077;&#1082;&#1088;&#1077;&#1090;&#1072;&#1088;&#1100;(&#1087;&#1088;&#1072;&#1082;&#1090;&#1080;&#1082;&#1072;)\&#1076;&#1083;&#1103;%20&#1087;&#1086;&#1076;&#1089;&#1095;&#1077;&#1090;&#1086;&#1074;.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ocuments\ReceivedFiles\&#1057;&#1077;&#1082;&#1088;&#1077;&#1090;&#1072;&#1088;&#1100;(&#1087;&#1088;&#1072;&#1082;&#1090;&#1080;&#1082;&#1072;)\&#1076;&#1083;&#1103;%20&#1087;&#1086;&#1076;&#1089;&#1095;&#1077;&#1090;&#1086;&#1074;.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ocuments\ReceivedFiles\&#1057;&#1077;&#1082;&#1088;&#1077;&#1090;&#1072;&#1088;&#1100;(&#1087;&#1088;&#1072;&#1082;&#1090;&#1080;&#1082;&#1072;)\&#1076;&#1083;&#1103;%20&#1087;&#1086;&#1076;&#1089;&#1095;&#1077;&#1090;&#1086;&#107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ru-RU">
                <a:latin typeface="Times New Roman" pitchFamily="18" charset="0"/>
                <a:cs typeface="Times New Roman" pitchFamily="18" charset="0"/>
              </a:rPr>
              <a:t>Диагностика потребностей новых ощущений</a:t>
            </a:r>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Лист21!$A$1:$A$3</c:f>
              <c:strCache>
                <c:ptCount val="3"/>
                <c:pt idx="0">
                  <c:v>Высокий уровень потребностей в ощущениях (11-16 баллов)</c:v>
                </c:pt>
                <c:pt idx="1">
                  <c:v>От 6 до 10 баллов - средний уровень потребностей в новых ощущениях</c:v>
                </c:pt>
                <c:pt idx="2">
                  <c:v>Низкий уровень потребностей в ощущениях (от 0 до 5 баллов)</c:v>
                </c:pt>
              </c:strCache>
            </c:strRef>
          </c:cat>
          <c:val>
            <c:numRef>
              <c:f>Лист21!$B$1:$B$3</c:f>
              <c:numCache>
                <c:formatCode>General</c:formatCode>
                <c:ptCount val="3"/>
                <c:pt idx="0">
                  <c:v>18</c:v>
                </c:pt>
                <c:pt idx="1">
                  <c:v>70</c:v>
                </c:pt>
                <c:pt idx="2">
                  <c:v>12</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67305686789151353"/>
          <c:y val="0.20772382618839316"/>
          <c:w val="0.31027646544181975"/>
          <c:h val="0.66047827354913968"/>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endParaRPr lang="ru-RU" sz="1800" baseline="0" smtClean="0"/>
          </a:p>
          <a:p>
            <a:pPr>
              <a:defRPr/>
            </a:pPr>
            <a:r>
              <a:rPr lang="ru-RU" sz="1800" baseline="0" smtClean="0"/>
              <a:t>Леус Э.В. Методическое руководство по применению теста СДП </a:t>
            </a:r>
          </a:p>
          <a:p>
            <a:pPr>
              <a:defRPr/>
            </a:pPr>
            <a:r>
              <a:rPr lang="ru-RU" sz="1800" baseline="0" smtClean="0"/>
              <a:t>(склонность к девиантному поведению)</a:t>
            </a:r>
          </a:p>
          <a:p>
            <a:pPr>
              <a:defRPr/>
            </a:pPr>
            <a:endParaRPr lang="ru-RU" sz="1800" baseline="0" smtClean="0"/>
          </a:p>
        </c:rich>
      </c:tx>
      <c:layout>
        <c:manualLayout>
          <c:xMode val="edge"/>
          <c:yMode val="edge"/>
          <c:x val="0.1719792213473316"/>
          <c:y val="2.6365348399246705E-2"/>
        </c:manualLayout>
      </c:layout>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Лист20!$A$1:$A$4</c:f>
              <c:strCache>
                <c:ptCount val="4"/>
                <c:pt idx="0">
                  <c:v>Социально желаемое поведение</c:v>
                </c:pt>
                <c:pt idx="1">
                  <c:v>Делинквентное поведение</c:v>
                </c:pt>
                <c:pt idx="2">
                  <c:v>Аддиктивное поведение</c:v>
                </c:pt>
                <c:pt idx="3">
                  <c:v>Суицидальное поведение</c:v>
                </c:pt>
              </c:strCache>
            </c:strRef>
          </c:cat>
          <c:val>
            <c:numRef>
              <c:f>Лист20!$B$1:$B$4</c:f>
              <c:numCache>
                <c:formatCode>General</c:formatCode>
                <c:ptCount val="4"/>
                <c:pt idx="0">
                  <c:v>66.989999999999995</c:v>
                </c:pt>
                <c:pt idx="1">
                  <c:v>1</c:v>
                </c:pt>
                <c:pt idx="2">
                  <c:v>30</c:v>
                </c:pt>
                <c:pt idx="3">
                  <c:v>2</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endParaRPr lang="ru-RU"/>
          </a:p>
          <a:p>
            <a:pPr>
              <a:defRPr/>
            </a:pPr>
            <a:r>
              <a:rPr lang="ru-RU"/>
              <a:t>Методика диагностики склонности к различным зависимостям </a:t>
            </a:r>
          </a:p>
          <a:p>
            <a:pPr>
              <a:defRPr/>
            </a:pPr>
            <a:r>
              <a:rPr lang="ru-RU"/>
              <a:t>(автор Лозовая Г.В)</a:t>
            </a:r>
          </a:p>
          <a:p>
            <a:pPr>
              <a:defRPr/>
            </a:pPr>
            <a:endParaRPr lang="ru-RU"/>
          </a:p>
        </c:rich>
      </c:tx>
      <c:layout>
        <c:manualLayout>
          <c:xMode val="edge"/>
          <c:yMode val="edge"/>
          <c:x val="0.13107304825628016"/>
          <c:y val="1.7897085417363203E-2"/>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Лист19!$A$1:$A$14</c:f>
              <c:strCache>
                <c:ptCount val="14"/>
                <c:pt idx="0">
                  <c:v>Алкогольная зависимость</c:v>
                </c:pt>
                <c:pt idx="1">
                  <c:v>Телевизионная завасимость</c:v>
                </c:pt>
                <c:pt idx="2">
                  <c:v>Любовная зависимость</c:v>
                </c:pt>
                <c:pt idx="3">
                  <c:v>Игровая зависимость</c:v>
                </c:pt>
                <c:pt idx="4">
                  <c:v>Сексуальная зависимость</c:v>
                </c:pt>
                <c:pt idx="5">
                  <c:v>Пищевая зависимость</c:v>
                </c:pt>
                <c:pt idx="6">
                  <c:v>Религиозная зависимость</c:v>
                </c:pt>
                <c:pt idx="7">
                  <c:v>Трудовая зависимость</c:v>
                </c:pt>
                <c:pt idx="8">
                  <c:v>Лекарственная зависимость</c:v>
                </c:pt>
                <c:pt idx="9">
                  <c:v>Компьютерная зависимость</c:v>
                </c:pt>
                <c:pt idx="10">
                  <c:v>Табачная зависимость</c:v>
                </c:pt>
                <c:pt idx="11">
                  <c:v>Зависимость от ЗОЖ</c:v>
                </c:pt>
                <c:pt idx="12">
                  <c:v>Наркотическая зависимость</c:v>
                </c:pt>
                <c:pt idx="13">
                  <c:v>Общая склонность к зависимостям</c:v>
                </c:pt>
              </c:strCache>
            </c:strRef>
          </c:cat>
          <c:val>
            <c:numRef>
              <c:f>Лист19!$B$1:$B$14</c:f>
              <c:numCache>
                <c:formatCode>General</c:formatCode>
                <c:ptCount val="14"/>
                <c:pt idx="0">
                  <c:v>0.2</c:v>
                </c:pt>
                <c:pt idx="1">
                  <c:v>2.5</c:v>
                </c:pt>
                <c:pt idx="2">
                  <c:v>0.1</c:v>
                </c:pt>
                <c:pt idx="3">
                  <c:v>2.5</c:v>
                </c:pt>
                <c:pt idx="4">
                  <c:v>2.5</c:v>
                </c:pt>
                <c:pt idx="5">
                  <c:v>1.5</c:v>
                </c:pt>
                <c:pt idx="6">
                  <c:v>0.01</c:v>
                </c:pt>
                <c:pt idx="7">
                  <c:v>0</c:v>
                </c:pt>
                <c:pt idx="8">
                  <c:v>0.3</c:v>
                </c:pt>
                <c:pt idx="9">
                  <c:v>35</c:v>
                </c:pt>
                <c:pt idx="10">
                  <c:v>17</c:v>
                </c:pt>
                <c:pt idx="11">
                  <c:v>30</c:v>
                </c:pt>
                <c:pt idx="12">
                  <c:v>0.5</c:v>
                </c:pt>
                <c:pt idx="13">
                  <c:v>8.5</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63383838383838387"/>
          <c:y val="0.2816365350425829"/>
          <c:w val="0.34090909090909088"/>
          <c:h val="0.6878633529316743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ru-RU">
                <a:latin typeface="Times New Roman" pitchFamily="18" charset="0"/>
                <a:cs typeface="Times New Roman" pitchFamily="18" charset="0"/>
              </a:rPr>
              <a:t>Диагностика потребностей новых ощущений</a:t>
            </a:r>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Лист21!$A$1:$A$3</c:f>
              <c:strCache>
                <c:ptCount val="3"/>
                <c:pt idx="0">
                  <c:v>Высокий уровень потребностей в ощущениях (11-16 баллов)</c:v>
                </c:pt>
                <c:pt idx="1">
                  <c:v>От 6 до 10 баллов - средний уровень потребностей в новых ощущениях</c:v>
                </c:pt>
                <c:pt idx="2">
                  <c:v>Низкий уровень потребностей в ощущениях (от 0 до 5 баллов)</c:v>
                </c:pt>
              </c:strCache>
            </c:strRef>
          </c:cat>
          <c:val>
            <c:numRef>
              <c:f>Лист21!$B$1:$B$3</c:f>
              <c:numCache>
                <c:formatCode>General</c:formatCode>
                <c:ptCount val="3"/>
                <c:pt idx="0">
                  <c:v>8</c:v>
                </c:pt>
                <c:pt idx="1">
                  <c:v>60</c:v>
                </c:pt>
                <c:pt idx="2">
                  <c:v>32</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67305686789151353"/>
          <c:y val="0.20772382618839316"/>
          <c:w val="0.31027646544181975"/>
          <c:h val="0.66047827354913968"/>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endParaRPr lang="ru-RU" sz="1800" baseline="0" smtClean="0"/>
          </a:p>
          <a:p>
            <a:pPr>
              <a:defRPr/>
            </a:pPr>
            <a:r>
              <a:rPr lang="ru-RU" sz="1800" baseline="0" smtClean="0"/>
              <a:t>Леус Э.В. Методическое руководство по применению теста СДП </a:t>
            </a:r>
          </a:p>
          <a:p>
            <a:pPr>
              <a:defRPr/>
            </a:pPr>
            <a:r>
              <a:rPr lang="ru-RU" sz="1800" baseline="0" smtClean="0"/>
              <a:t>(склонность к девиантному поведению)</a:t>
            </a:r>
          </a:p>
          <a:p>
            <a:pPr>
              <a:defRPr/>
            </a:pPr>
            <a:endParaRPr lang="ru-RU" sz="1800" baseline="0" smtClean="0"/>
          </a:p>
        </c:rich>
      </c:tx>
      <c:layout>
        <c:manualLayout>
          <c:xMode val="edge"/>
          <c:yMode val="edge"/>
          <c:x val="0.1719792213473316"/>
          <c:y val="2.6365348399246705E-2"/>
        </c:manualLayout>
      </c:layout>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Лист20!$A$1:$A$4</c:f>
              <c:strCache>
                <c:ptCount val="4"/>
                <c:pt idx="0">
                  <c:v>Социально желаемое поведение</c:v>
                </c:pt>
                <c:pt idx="1">
                  <c:v>Делинквентное поведение</c:v>
                </c:pt>
                <c:pt idx="2">
                  <c:v>Аддиктивное поведение</c:v>
                </c:pt>
                <c:pt idx="3">
                  <c:v>Суицидальное поведение</c:v>
                </c:pt>
              </c:strCache>
            </c:strRef>
          </c:cat>
          <c:val>
            <c:numRef>
              <c:f>Лист20!$B$1:$B$4</c:f>
              <c:numCache>
                <c:formatCode>General</c:formatCode>
                <c:ptCount val="4"/>
                <c:pt idx="0">
                  <c:v>78</c:v>
                </c:pt>
                <c:pt idx="1">
                  <c:v>1</c:v>
                </c:pt>
                <c:pt idx="2">
                  <c:v>21</c:v>
                </c:pt>
                <c:pt idx="3">
                  <c:v>0</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endParaRPr lang="ru-RU"/>
          </a:p>
          <a:p>
            <a:pPr>
              <a:defRPr/>
            </a:pPr>
            <a:r>
              <a:rPr lang="ru-RU"/>
              <a:t>Методика диагностики склонности к различным зависимостям </a:t>
            </a:r>
          </a:p>
          <a:p>
            <a:pPr>
              <a:defRPr/>
            </a:pPr>
            <a:r>
              <a:rPr lang="ru-RU"/>
              <a:t>(автор Лозовая Г.В)</a:t>
            </a:r>
          </a:p>
          <a:p>
            <a:pPr>
              <a:defRPr/>
            </a:pPr>
            <a:endParaRPr lang="ru-RU"/>
          </a:p>
        </c:rich>
      </c:tx>
      <c:layout>
        <c:manualLayout>
          <c:xMode val="edge"/>
          <c:yMode val="edge"/>
          <c:x val="0.13107304825628016"/>
          <c:y val="1.7897085417363203E-2"/>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Лист19!$A$1:$A$14</c:f>
              <c:strCache>
                <c:ptCount val="14"/>
                <c:pt idx="0">
                  <c:v>Алкогольная зависимость</c:v>
                </c:pt>
                <c:pt idx="1">
                  <c:v>Телевизионная завасимость</c:v>
                </c:pt>
                <c:pt idx="2">
                  <c:v>Любовная зависимость</c:v>
                </c:pt>
                <c:pt idx="3">
                  <c:v>Игровая зависимость</c:v>
                </c:pt>
                <c:pt idx="4">
                  <c:v>Сексуальная зависимость</c:v>
                </c:pt>
                <c:pt idx="5">
                  <c:v>Пищевая зависимость</c:v>
                </c:pt>
                <c:pt idx="6">
                  <c:v>Религиозная зависимость</c:v>
                </c:pt>
                <c:pt idx="7">
                  <c:v>Трудовая зависимость</c:v>
                </c:pt>
                <c:pt idx="8">
                  <c:v>Лекарственная зависимость</c:v>
                </c:pt>
                <c:pt idx="9">
                  <c:v>Компьютерная зависимость</c:v>
                </c:pt>
                <c:pt idx="10">
                  <c:v>Табачная зависимость</c:v>
                </c:pt>
                <c:pt idx="11">
                  <c:v>Зависимость от ЗОЖ</c:v>
                </c:pt>
                <c:pt idx="12">
                  <c:v>Наркотическая зависимость</c:v>
                </c:pt>
                <c:pt idx="13">
                  <c:v>Общая склонность к зависимостям</c:v>
                </c:pt>
              </c:strCache>
            </c:strRef>
          </c:cat>
          <c:val>
            <c:numRef>
              <c:f>Лист19!$B$1:$B$14</c:f>
              <c:numCache>
                <c:formatCode>General</c:formatCode>
                <c:ptCount val="14"/>
                <c:pt idx="0">
                  <c:v>0.2</c:v>
                </c:pt>
                <c:pt idx="1">
                  <c:v>2.5</c:v>
                </c:pt>
                <c:pt idx="2">
                  <c:v>0.1</c:v>
                </c:pt>
                <c:pt idx="3">
                  <c:v>2.5</c:v>
                </c:pt>
                <c:pt idx="4">
                  <c:v>2.5</c:v>
                </c:pt>
                <c:pt idx="5">
                  <c:v>1.5</c:v>
                </c:pt>
                <c:pt idx="6">
                  <c:v>0.01</c:v>
                </c:pt>
                <c:pt idx="7">
                  <c:v>2.5</c:v>
                </c:pt>
                <c:pt idx="8">
                  <c:v>0.3</c:v>
                </c:pt>
                <c:pt idx="9">
                  <c:v>25</c:v>
                </c:pt>
                <c:pt idx="10">
                  <c:v>17</c:v>
                </c:pt>
                <c:pt idx="11">
                  <c:v>40</c:v>
                </c:pt>
                <c:pt idx="12">
                  <c:v>0.5</c:v>
                </c:pt>
                <c:pt idx="13">
                  <c:v>6</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63383838383838387"/>
          <c:y val="0.2816365350425829"/>
          <c:w val="0.34090909090909088"/>
          <c:h val="0.68786335293167433"/>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F95ED-5B98-4A48-9D68-AC86BE836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Pages>
  <Words>1074</Words>
  <Characters>6122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2020-10-28T10:31:00Z</cp:lastPrinted>
  <dcterms:created xsi:type="dcterms:W3CDTF">2020-10-28T08:24:00Z</dcterms:created>
  <dcterms:modified xsi:type="dcterms:W3CDTF">2021-09-08T07:22:00Z</dcterms:modified>
</cp:coreProperties>
</file>