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4D4CB" w14:textId="24D0D0F1" w:rsidR="00E851BE" w:rsidRPr="00206672" w:rsidRDefault="00454411" w:rsidP="00454411">
      <w:pPr>
        <w:pStyle w:val="1"/>
        <w:rPr>
          <w:rFonts w:ascii="Times New Roman" w:hAnsi="Times New Roman" w:cs="Times New Roman"/>
          <w:sz w:val="28"/>
          <w:szCs w:val="28"/>
        </w:rPr>
      </w:pPr>
      <w:r w:rsidRPr="00206672">
        <w:rPr>
          <w:rFonts w:ascii="Times New Roman" w:hAnsi="Times New Roman" w:cs="Times New Roman"/>
          <w:sz w:val="28"/>
          <w:szCs w:val="28"/>
        </w:rPr>
        <w:t>«Почему развитие эстетического отношения является главной задачей обучения изобразительному искусству"</w:t>
      </w:r>
    </w:p>
    <w:p w14:paraId="79EC84B0" w14:textId="77777777" w:rsidR="00DD282B" w:rsidRPr="00206672" w:rsidRDefault="00DD282B" w:rsidP="00DD282B">
      <w:pPr>
        <w:ind w:left="5103"/>
        <w:rPr>
          <w:rFonts w:ascii="Times New Roman" w:hAnsi="Times New Roman"/>
          <w:sz w:val="28"/>
          <w:szCs w:val="28"/>
        </w:rPr>
      </w:pPr>
    </w:p>
    <w:p w14:paraId="3756DE38" w14:textId="64135828" w:rsidR="00454411" w:rsidRPr="00206672" w:rsidRDefault="00DD282B" w:rsidP="00DD282B">
      <w:pPr>
        <w:ind w:left="5103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"В одно окно смотрели двое.</w:t>
      </w:r>
      <w:r w:rsidRPr="00206672">
        <w:rPr>
          <w:rFonts w:ascii="Times New Roman" w:hAnsi="Times New Roman"/>
          <w:sz w:val="28"/>
          <w:szCs w:val="28"/>
        </w:rPr>
        <w:br/>
        <w:t>Один увидел дождь и грязь,</w:t>
      </w:r>
      <w:r w:rsidRPr="00206672">
        <w:rPr>
          <w:rFonts w:ascii="Times New Roman" w:hAnsi="Times New Roman"/>
          <w:sz w:val="28"/>
          <w:szCs w:val="28"/>
        </w:rPr>
        <w:br/>
        <w:t>Другой — листвы зеленой вязь,</w:t>
      </w:r>
      <w:r w:rsidRPr="00206672">
        <w:rPr>
          <w:rFonts w:ascii="Times New Roman" w:hAnsi="Times New Roman"/>
          <w:sz w:val="28"/>
          <w:szCs w:val="28"/>
        </w:rPr>
        <w:br/>
        <w:t>Весну и небо голубое.</w:t>
      </w:r>
      <w:r w:rsidRPr="00206672">
        <w:rPr>
          <w:rFonts w:ascii="Times New Roman" w:hAnsi="Times New Roman"/>
          <w:sz w:val="28"/>
          <w:szCs w:val="28"/>
        </w:rPr>
        <w:br/>
        <w:t>В одно окно смотрели двое. "</w:t>
      </w:r>
    </w:p>
    <w:p w14:paraId="5529D850" w14:textId="77777777" w:rsidR="00DD282B" w:rsidRPr="00206672" w:rsidRDefault="00DD282B" w:rsidP="00DD282B">
      <w:pPr>
        <w:ind w:left="5103"/>
        <w:rPr>
          <w:rFonts w:ascii="Times New Roman" w:hAnsi="Times New Roman"/>
          <w:sz w:val="28"/>
          <w:szCs w:val="28"/>
        </w:rPr>
      </w:pPr>
    </w:p>
    <w:p w14:paraId="6BCF756A" w14:textId="675ABE53" w:rsidR="00454411" w:rsidRPr="00206672" w:rsidRDefault="00DD282B" w:rsidP="00454411">
      <w:pPr>
        <w:ind w:left="-709" w:firstLine="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Начнем с того, что эстетическое отношение </w:t>
      </w:r>
      <w:r w:rsidR="00AE5C46" w:rsidRPr="00206672">
        <w:rPr>
          <w:rFonts w:ascii="Times New Roman" w:hAnsi="Times New Roman"/>
          <w:sz w:val="28"/>
          <w:szCs w:val="28"/>
        </w:rPr>
        <w:t>–</w:t>
      </w:r>
      <w:r w:rsidRPr="00206672">
        <w:rPr>
          <w:rFonts w:ascii="Times New Roman" w:hAnsi="Times New Roman"/>
          <w:sz w:val="28"/>
          <w:szCs w:val="28"/>
        </w:rPr>
        <w:t> это</w:t>
      </w:r>
      <w:r w:rsidR="00AE5C46" w:rsidRPr="00206672">
        <w:rPr>
          <w:rFonts w:ascii="Times New Roman" w:hAnsi="Times New Roman"/>
          <w:sz w:val="28"/>
          <w:szCs w:val="28"/>
        </w:rPr>
        <w:t>,</w:t>
      </w:r>
      <w:r w:rsidRPr="00206672">
        <w:rPr>
          <w:rFonts w:ascii="Times New Roman" w:hAnsi="Times New Roman"/>
          <w:sz w:val="28"/>
          <w:szCs w:val="28"/>
        </w:rPr>
        <w:t xml:space="preserve"> способность человека оценивать явления действительности как прекрасные </w:t>
      </w:r>
      <w:r w:rsidR="00AE5C46" w:rsidRPr="00206672">
        <w:rPr>
          <w:rFonts w:ascii="Times New Roman" w:hAnsi="Times New Roman"/>
          <w:sz w:val="28"/>
          <w:szCs w:val="28"/>
        </w:rPr>
        <w:t>и</w:t>
      </w:r>
      <w:r w:rsidRPr="00206672">
        <w:rPr>
          <w:rFonts w:ascii="Times New Roman" w:hAnsi="Times New Roman"/>
          <w:sz w:val="28"/>
          <w:szCs w:val="28"/>
        </w:rPr>
        <w:t xml:space="preserve">ли безобразные, возвышенные или низменные, трагические или комические. </w:t>
      </w:r>
      <w:r w:rsidR="00AE5C46" w:rsidRPr="00206672">
        <w:rPr>
          <w:rFonts w:ascii="Times New Roman" w:hAnsi="Times New Roman"/>
          <w:sz w:val="28"/>
          <w:szCs w:val="28"/>
        </w:rPr>
        <w:t xml:space="preserve"> Казалось бы, прописные истины, но</w:t>
      </w:r>
      <w:r w:rsidR="00D7273F" w:rsidRPr="00206672">
        <w:rPr>
          <w:rFonts w:ascii="Times New Roman" w:hAnsi="Times New Roman"/>
          <w:sz w:val="28"/>
          <w:szCs w:val="28"/>
        </w:rPr>
        <w:t>,</w:t>
      </w:r>
      <w:r w:rsidR="00AE5C46" w:rsidRPr="00206672">
        <w:rPr>
          <w:rFonts w:ascii="Times New Roman" w:hAnsi="Times New Roman"/>
          <w:sz w:val="28"/>
          <w:szCs w:val="28"/>
        </w:rPr>
        <w:t xml:space="preserve"> чтобы маленький человек (или не очень маленький) научился воспринимать, пропускать через себя, высказывать свое мнение, анализировать и развивать в себе эти качества, требуется целенаправленный процесс формирования у человека эстетического отношения к действительности.</w:t>
      </w:r>
    </w:p>
    <w:p w14:paraId="3BE14763" w14:textId="67019B8E" w:rsidR="00AE5C46" w:rsidRPr="00206672" w:rsidRDefault="00AE5C46" w:rsidP="00AE5C46">
      <w:pPr>
        <w:ind w:left="-709" w:firstLine="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В статьях</w:t>
      </w:r>
      <w:r w:rsidR="00D7273F" w:rsidRPr="00206672">
        <w:rPr>
          <w:rFonts w:ascii="Times New Roman" w:hAnsi="Times New Roman"/>
          <w:sz w:val="28"/>
          <w:szCs w:val="28"/>
        </w:rPr>
        <w:t>,</w:t>
      </w:r>
      <w:r w:rsidRPr="00206672">
        <w:rPr>
          <w:rFonts w:ascii="Times New Roman" w:hAnsi="Times New Roman"/>
          <w:sz w:val="28"/>
          <w:szCs w:val="28"/>
        </w:rPr>
        <w:t xml:space="preserve"> А.А. Мелика-Пашаева "Чему не учат начинающих</w:t>
      </w:r>
      <w:r w:rsidR="00131C57">
        <w:rPr>
          <w:rFonts w:ascii="Times New Roman" w:hAnsi="Times New Roman"/>
          <w:sz w:val="28"/>
          <w:szCs w:val="28"/>
        </w:rPr>
        <w:t xml:space="preserve"> </w:t>
      </w:r>
      <w:r w:rsidRPr="00206672">
        <w:rPr>
          <w:rFonts w:ascii="Times New Roman" w:hAnsi="Times New Roman"/>
          <w:sz w:val="28"/>
          <w:szCs w:val="28"/>
        </w:rPr>
        <w:t>художников"</w:t>
      </w:r>
      <w:r w:rsidR="00D7273F" w:rsidRPr="00206672">
        <w:rPr>
          <w:rFonts w:ascii="Times New Roman" w:hAnsi="Times New Roman"/>
          <w:sz w:val="28"/>
          <w:szCs w:val="28"/>
        </w:rPr>
        <w:t>и в</w:t>
      </w:r>
      <w:r w:rsidR="00131C57" w:rsidRPr="00131C57">
        <w:t xml:space="preserve"> </w:t>
      </w:r>
      <w:r w:rsidR="00131C57" w:rsidRPr="00131C57">
        <w:rPr>
          <w:rFonts w:ascii="Times New Roman" w:hAnsi="Times New Roman"/>
          <w:sz w:val="28"/>
          <w:szCs w:val="28"/>
        </w:rPr>
        <w:t>отрывке  из рассказа   К.Коровина , мы можем извлечь главную мысль – воспитывая в детях эстетическое отношение к действительности, мы воспитываем и обучаем, в одном случае, художников с собственной манерой изображения действительности, в другом , грамотных ценителей(зрителей).</w:t>
      </w:r>
    </w:p>
    <w:p w14:paraId="593963F3" w14:textId="4EFA942A" w:rsidR="00D7273F" w:rsidRPr="00D7273F" w:rsidRDefault="00D7273F" w:rsidP="00D7273F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 xml:space="preserve">            </w:t>
      </w:r>
      <w:r w:rsidRPr="00D7273F">
        <w:rPr>
          <w:rFonts w:ascii="Times New Roman" w:hAnsi="Times New Roman"/>
          <w:sz w:val="28"/>
          <w:szCs w:val="28"/>
        </w:rPr>
        <w:t>Модель системы эстетического воспитания школьников средствами искусства имеет двухуровневую структуру: средовую и личностную. Функции средового уровня заключаются в определении стратегических целей эстетического воспитания средствами искусства. Главная задача при создании художественно-эстетической среды — помочь ребенку раскрыть свои способности, проявить одаренность, найти свой творческий путь.</w:t>
      </w:r>
    </w:p>
    <w:p w14:paraId="672C910C" w14:textId="5F6C90AE" w:rsidR="00D7273F" w:rsidRPr="00D7273F" w:rsidRDefault="00D7273F" w:rsidP="00D7273F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 xml:space="preserve">            </w:t>
      </w:r>
      <w:r w:rsidRPr="00D7273F">
        <w:rPr>
          <w:rFonts w:ascii="Times New Roman" w:hAnsi="Times New Roman"/>
          <w:sz w:val="28"/>
          <w:szCs w:val="28"/>
        </w:rPr>
        <w:t>Эстетическая среда, включающая в себя как материальную, так и духовную и социальную составляющие, дает ребенку возможность научиться воспринимать красоту, творить самому и сравнивать свое творчество с эталонами. Погружение в мир искусства уже требует от ребенка осознания красоты окружающей действительности. Материальная среда — художественный материал, эстетика оформления — стимулирует интересы ребенка. Духовная — мир чувств и взаимоотношений, знакомство с лучшими духовными образцами искусства, такими как изобразительное искусство, дизайн, архитектура, музыка, литература, театр, – предоставляют ребенку возможность «оживлять» образы, одухотворять красоту. Социальная — устанавливает взаимосвязь искусства и жизни.</w:t>
      </w:r>
    </w:p>
    <w:p w14:paraId="2049B89F" w14:textId="64F71935" w:rsidR="00AE5C46" w:rsidRPr="00206672" w:rsidRDefault="00D4332C" w:rsidP="00454411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D7273F" w:rsidRPr="00D4332C">
        <w:rPr>
          <w:rFonts w:ascii="Times New Roman" w:hAnsi="Times New Roman"/>
          <w:sz w:val="28"/>
          <w:szCs w:val="28"/>
        </w:rPr>
        <w:t>Методы</w:t>
      </w:r>
      <w:r w:rsidR="00D7273F" w:rsidRPr="00206672">
        <w:rPr>
          <w:rFonts w:ascii="Times New Roman" w:hAnsi="Times New Roman"/>
          <w:i/>
          <w:iCs/>
          <w:sz w:val="28"/>
          <w:szCs w:val="28"/>
        </w:rPr>
        <w:t> </w:t>
      </w:r>
      <w:r w:rsidR="00D7273F" w:rsidRPr="00206672">
        <w:rPr>
          <w:rFonts w:ascii="Times New Roman" w:hAnsi="Times New Roman"/>
          <w:sz w:val="28"/>
          <w:szCs w:val="28"/>
        </w:rPr>
        <w:t>эстетического воспитания: разъяснение, анализ произведений искусства, предметов и явлений, решение эстетических задач (определение жанра искусства, стилей и др.), упражнения в искусстве (графика, живопись и др.), положительный пример, поощрение.</w:t>
      </w:r>
    </w:p>
    <w:p w14:paraId="442713CA" w14:textId="10E31226" w:rsidR="00D7273F" w:rsidRPr="00206672" w:rsidRDefault="00D7273F" w:rsidP="00454411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 </w:t>
      </w:r>
      <w:r w:rsidR="00B92F79" w:rsidRPr="00206672">
        <w:rPr>
          <w:rFonts w:ascii="Times New Roman" w:hAnsi="Times New Roman"/>
          <w:sz w:val="28"/>
          <w:szCs w:val="28"/>
        </w:rPr>
        <w:t xml:space="preserve">В </w:t>
      </w:r>
      <w:r w:rsidRPr="00206672">
        <w:rPr>
          <w:rFonts w:ascii="Times New Roman" w:hAnsi="Times New Roman"/>
          <w:sz w:val="28"/>
          <w:szCs w:val="28"/>
        </w:rPr>
        <w:t>системе художественного воспитания учащихся можно выделить три взаимосвязанных звена — </w:t>
      </w:r>
      <w:r w:rsidRPr="00206672">
        <w:rPr>
          <w:rFonts w:ascii="Times New Roman" w:hAnsi="Times New Roman"/>
          <w:i/>
          <w:iCs/>
          <w:sz w:val="28"/>
          <w:szCs w:val="28"/>
        </w:rPr>
        <w:t>три компонента:</w:t>
      </w:r>
      <w:r w:rsidRPr="00206672">
        <w:rPr>
          <w:rFonts w:ascii="Times New Roman" w:hAnsi="Times New Roman"/>
          <w:sz w:val="28"/>
          <w:szCs w:val="28"/>
        </w:rPr>
        <w:t xml:space="preserve"> 1) эстетическое просвещение </w:t>
      </w:r>
      <w:r w:rsidRPr="00206672">
        <w:rPr>
          <w:rFonts w:ascii="Times New Roman" w:hAnsi="Times New Roman"/>
          <w:sz w:val="28"/>
          <w:szCs w:val="28"/>
        </w:rPr>
        <w:lastRenderedPageBreak/>
        <w:t>(когнитивный компонент); 2) развитие эстетических чувств (аксиологический компонент); 3) обогащение опыта художественной деятельности (деятельностный компонент).</w:t>
      </w:r>
    </w:p>
    <w:p w14:paraId="4101292D" w14:textId="63CFF806" w:rsidR="00B92F79" w:rsidRPr="00206672" w:rsidRDefault="00B92F79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 xml:space="preserve">       </w:t>
      </w:r>
      <w:r w:rsidR="00D4332C">
        <w:rPr>
          <w:rFonts w:ascii="Times New Roman" w:hAnsi="Times New Roman"/>
          <w:sz w:val="28"/>
          <w:szCs w:val="28"/>
        </w:rPr>
        <w:t xml:space="preserve">  </w:t>
      </w:r>
      <w:r w:rsidRPr="00206672">
        <w:rPr>
          <w:rFonts w:ascii="Times New Roman" w:hAnsi="Times New Roman"/>
          <w:sz w:val="28"/>
          <w:szCs w:val="28"/>
        </w:rPr>
        <w:t>Из своего опыта</w:t>
      </w:r>
      <w:r w:rsidR="00206672" w:rsidRPr="00206672">
        <w:rPr>
          <w:rFonts w:ascii="Times New Roman" w:hAnsi="Times New Roman"/>
          <w:sz w:val="28"/>
          <w:szCs w:val="28"/>
        </w:rPr>
        <w:t xml:space="preserve"> </w:t>
      </w:r>
      <w:r w:rsidRPr="00206672">
        <w:rPr>
          <w:rFonts w:ascii="Times New Roman" w:hAnsi="Times New Roman"/>
          <w:sz w:val="28"/>
          <w:szCs w:val="28"/>
        </w:rPr>
        <w:t>(я педагог в детском саду) могу сказать, что маленькие души очень чувствительны к красоте, добру и мы, взрослые, в ответ</w:t>
      </w:r>
      <w:r w:rsidR="00206672" w:rsidRPr="00206672">
        <w:rPr>
          <w:rFonts w:ascii="Times New Roman" w:hAnsi="Times New Roman"/>
          <w:sz w:val="28"/>
          <w:szCs w:val="28"/>
        </w:rPr>
        <w:t>е за то,</w:t>
      </w:r>
      <w:r w:rsidRPr="00206672">
        <w:rPr>
          <w:rFonts w:ascii="Times New Roman" w:hAnsi="Times New Roman"/>
          <w:sz w:val="28"/>
          <w:szCs w:val="28"/>
        </w:rPr>
        <w:t xml:space="preserve"> что же мы вложим в эти нежные открытые души!!!! Я своим детям, каждый год, читаю, а потом мы обсуждаем маленький рассказ Воронковой </w:t>
      </w:r>
      <w:r w:rsidR="00206672" w:rsidRPr="00206672">
        <w:rPr>
          <w:rFonts w:ascii="Times New Roman" w:hAnsi="Times New Roman"/>
          <w:sz w:val="28"/>
          <w:szCs w:val="28"/>
        </w:rPr>
        <w:t xml:space="preserve">«Радости», про Ваню, который умел находить радость в природе там, где люди проходят мимо: необычный лесной цветок, разноцветные крыши зимой, серебристые рыбки в луже, хочу вам предложить тоже прочитать его. </w:t>
      </w:r>
    </w:p>
    <w:p w14:paraId="6DDE78D4" w14:textId="77777777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</w:p>
    <w:p w14:paraId="6F654EC7" w14:textId="77777777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b/>
          <w:bCs/>
          <w:sz w:val="28"/>
          <w:szCs w:val="28"/>
        </w:rPr>
        <w:t xml:space="preserve">Радости </w:t>
      </w:r>
    </w:p>
    <w:p w14:paraId="268265A2" w14:textId="16D7C9CC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 xml:space="preserve"> Воронкова Л.</w:t>
      </w:r>
    </w:p>
    <w:p w14:paraId="7055B7FB" w14:textId="77777777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</w:p>
    <w:p w14:paraId="51A1DB29" w14:textId="1C8C26ED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Ребята сидели на брёвнышках под берёзами и разговаривали.</w:t>
      </w:r>
    </w:p>
    <w:p w14:paraId="7E7FA92E" w14:textId="0C7DEF38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А у меня радость, — сказала Алёнка, — у меня новая лента, смотрите какая — блестящая!</w:t>
      </w:r>
    </w:p>
    <w:p w14:paraId="58BE6AAB" w14:textId="564F01BF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Она показала свою косу и новую ленту в косе.</w:t>
      </w:r>
    </w:p>
    <w:p w14:paraId="0A572AD4" w14:textId="3002E463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У меня тоже радость, — сказала Таня, — мне цветные карандаши купили.</w:t>
      </w:r>
    </w:p>
    <w:p w14:paraId="651E67B3" w14:textId="7A00884C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Целая коробка.</w:t>
      </w:r>
    </w:p>
    <w:p w14:paraId="0DA75EB3" w14:textId="0179BFC1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Подумаешь, радости! — сказал Петя Петухов. — У меня вот удочка есть. Сколько хочешь рыбы наловлю. А что там карандаши какие-то? Испишутся, и всё.</w:t>
      </w:r>
    </w:p>
    <w:p w14:paraId="442B4022" w14:textId="36BDF135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Тут и Дёмушке захотелось похвалиться.</w:t>
      </w:r>
    </w:p>
    <w:p w14:paraId="511BB80E" w14:textId="2FDB4A89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А у меня розовая рубашка, вот она! — сказал Дёмушка и растопырил руки, чтобы все видели, какая у него красивая рубашка.</w:t>
      </w:r>
    </w:p>
    <w:p w14:paraId="1661E98C" w14:textId="0AC72544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Только Ваня слушал и ничего не говорил.</w:t>
      </w:r>
    </w:p>
    <w:p w14:paraId="2A0BD089" w14:textId="14ED5DB9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А у Ванюшки даже никакой, хоть бы маленькой, радостинки нет, — сказала Алёнка, — сидит и молчит.</w:t>
      </w:r>
    </w:p>
    <w:p w14:paraId="1EC2FA62" w14:textId="713148A3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Нет, есть, — сказал Ваня, — я цветы видел.</w:t>
      </w:r>
    </w:p>
    <w:p w14:paraId="2682193D" w14:textId="0ABC8B88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Все наперебой стали спрашивать.</w:t>
      </w:r>
    </w:p>
    <w:p w14:paraId="224DBBB9" w14:textId="7E418CAF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Какие цветы?</w:t>
      </w:r>
    </w:p>
    <w:p w14:paraId="5087B3A6" w14:textId="33BF2331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Где?</w:t>
      </w:r>
    </w:p>
    <w:p w14:paraId="0B03B85D" w14:textId="46B5CDF7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В лесу видел. На полянке. Когда я заблудился. Уже вечер, кругом темно. А цветы стоят белые и как будто светятся.</w:t>
      </w:r>
    </w:p>
    <w:p w14:paraId="1471B9C0" w14:textId="47AB5B4A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Ребята засмеялись:</w:t>
      </w:r>
    </w:p>
    <w:p w14:paraId="2B4DA50F" w14:textId="7FDFBA23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Мало ли в лесу цветов! Тоже радость нашёл!</w:t>
      </w:r>
    </w:p>
    <w:p w14:paraId="54661103" w14:textId="44F4C946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А ещё я один раз зимой крыши видел, — сказал Ваня.</w:t>
      </w:r>
    </w:p>
    <w:p w14:paraId="350BFBFF" w14:textId="7DDA664E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Ребята засмеялись ещё громче:</w:t>
      </w:r>
    </w:p>
    <w:p w14:paraId="54D43C37" w14:textId="3E93C369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Значит, летом ты крыши не видишь?</w:t>
      </w:r>
    </w:p>
    <w:p w14:paraId="2428AA34" w14:textId="6657EC1E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Вижу. Только зимой на крышах был снег. И солнце светило. С одной стороны крыша синяя, а с другой — розовая. И вся блестит.</w:t>
      </w:r>
    </w:p>
    <w:p w14:paraId="3C2EA221" w14:textId="560A2179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Вот ещё! — сказала Алёнка. — Как будто мы снег на крыше не видели. А что он был синий да розовый, это ты выдумал.</w:t>
      </w:r>
    </w:p>
    <w:p w14:paraId="227DB65C" w14:textId="5DB31258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Да он просто так, — сказал Петя, — он нарочно!</w:t>
      </w:r>
    </w:p>
    <w:p w14:paraId="13B213EA" w14:textId="01D64CBB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lastRenderedPageBreak/>
        <w:t>— Может, у тебя ещё какие радости есть? — спросила Таня.</w:t>
      </w:r>
    </w:p>
    <w:p w14:paraId="30522FBC" w14:textId="154A6213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Есть, — сказал Ваня, — ещё я видел серебряных рыбок.</w:t>
      </w:r>
    </w:p>
    <w:p w14:paraId="3C84B77E" w14:textId="61A138F6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Дёмушка вскочил.</w:t>
      </w:r>
    </w:p>
    <w:p w14:paraId="33E434E6" w14:textId="01131FD8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Где?</w:t>
      </w:r>
    </w:p>
    <w:p w14:paraId="3FE5D70A" w14:textId="55B95937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Настоящих? Серебряных? — Петя Петухов даже вскочил. — В пруду? В речке?</w:t>
      </w:r>
    </w:p>
    <w:p w14:paraId="556B86BE" w14:textId="42A07237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В луже, — сказал Ваня.</w:t>
      </w:r>
    </w:p>
    <w:p w14:paraId="09E1E283" w14:textId="204A881E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Тут все так и повалились со смеху. А Петя Петухов проворчал:</w:t>
      </w:r>
    </w:p>
    <w:p w14:paraId="39BB6806" w14:textId="77777777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Я так и знал. Он же всё нарочно!</w:t>
      </w:r>
    </w:p>
    <w:p w14:paraId="65927D01" w14:textId="77777777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</w:p>
    <w:p w14:paraId="06993BE0" w14:textId="66549C18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Нет, не нарочно, — сказал Ваня, — после дождя под яблоней была лужа. Голубая. А в неё солнце светило. И ветер был. Вода дрожала, и в ней серебряные рыбки играли.</w:t>
      </w:r>
    </w:p>
    <w:p w14:paraId="2E73B28A" w14:textId="56F54392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Вот болтун, — сказала Алёнка, — никакой у него радости нет, так он и придумывает.</w:t>
      </w:r>
    </w:p>
    <w:p w14:paraId="1F550A08" w14:textId="1A2E25BD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Алёнка смеялась. А Таня сказала задумчиво:</w:t>
      </w:r>
    </w:p>
    <w:p w14:paraId="562EDF9D" w14:textId="0608CB63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  <w:r w:rsidRPr="00206672">
        <w:rPr>
          <w:rFonts w:ascii="Times New Roman" w:hAnsi="Times New Roman"/>
          <w:sz w:val="28"/>
          <w:szCs w:val="28"/>
        </w:rPr>
        <w:t>— А может, у него этих радостинок побольше, чем у нас. Ведь он их где хочешь найдёт…</w:t>
      </w:r>
    </w:p>
    <w:p w14:paraId="1A6F3796" w14:textId="77777777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</w:p>
    <w:p w14:paraId="1B448270" w14:textId="17C8114E" w:rsidR="00206672" w:rsidRPr="00206672" w:rsidRDefault="00D4332C" w:rsidP="00206672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206672" w:rsidRPr="00206672">
        <w:rPr>
          <w:rFonts w:ascii="Times New Roman" w:hAnsi="Times New Roman"/>
          <w:sz w:val="28"/>
          <w:szCs w:val="28"/>
        </w:rPr>
        <w:t>Эстетическому отношению следует учить, надо делать то, что В.А. Сухомлинский называл «эмоциональным пробуждением разума». Осуществить задачи воспитания становится проще, если ребенок заинтересован в самовоспитании. Процесс эстетического самовоспитания основывается на сформированном ранее интересе к искусству и опыте художественной деятельности детей. </w:t>
      </w:r>
    </w:p>
    <w:p w14:paraId="14AD174F" w14:textId="77777777" w:rsidR="00206672" w:rsidRPr="00206672" w:rsidRDefault="00206672" w:rsidP="00206672">
      <w:pPr>
        <w:ind w:left="-709"/>
        <w:rPr>
          <w:rFonts w:ascii="Times New Roman" w:hAnsi="Times New Roman"/>
          <w:sz w:val="28"/>
          <w:szCs w:val="28"/>
        </w:rPr>
      </w:pPr>
    </w:p>
    <w:sectPr w:rsidR="00206672" w:rsidRPr="00206672" w:rsidSect="00DD282B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842"/>
    <w:rsid w:val="00131C57"/>
    <w:rsid w:val="00132135"/>
    <w:rsid w:val="00206672"/>
    <w:rsid w:val="00340842"/>
    <w:rsid w:val="00454411"/>
    <w:rsid w:val="00AE5C46"/>
    <w:rsid w:val="00B92F79"/>
    <w:rsid w:val="00D4332C"/>
    <w:rsid w:val="00D7273F"/>
    <w:rsid w:val="00DD282B"/>
    <w:rsid w:val="00E8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E4B3A"/>
  <w15:chartTrackingRefBased/>
  <w15:docId w15:val="{952292B9-D961-44ED-BB55-95997D00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4411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5441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441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441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441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441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441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4411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4411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441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41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5441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5441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54411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5441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54411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54411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54411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5441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45441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45441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45441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454411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454411"/>
    <w:rPr>
      <w:b/>
      <w:bCs/>
    </w:rPr>
  </w:style>
  <w:style w:type="character" w:styleId="a8">
    <w:name w:val="Emphasis"/>
    <w:basedOn w:val="a0"/>
    <w:uiPriority w:val="20"/>
    <w:qFormat/>
    <w:rsid w:val="00454411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454411"/>
    <w:rPr>
      <w:szCs w:val="32"/>
    </w:rPr>
  </w:style>
  <w:style w:type="paragraph" w:styleId="aa">
    <w:name w:val="List Paragraph"/>
    <w:basedOn w:val="a"/>
    <w:uiPriority w:val="34"/>
    <w:qFormat/>
    <w:rsid w:val="0045441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54411"/>
    <w:rPr>
      <w:i/>
    </w:rPr>
  </w:style>
  <w:style w:type="character" w:customStyle="1" w:styleId="22">
    <w:name w:val="Цитата 2 Знак"/>
    <w:basedOn w:val="a0"/>
    <w:link w:val="21"/>
    <w:uiPriority w:val="29"/>
    <w:rsid w:val="00454411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454411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454411"/>
    <w:rPr>
      <w:b/>
      <w:i/>
      <w:sz w:val="24"/>
    </w:rPr>
  </w:style>
  <w:style w:type="character" w:styleId="ad">
    <w:name w:val="Subtle Emphasis"/>
    <w:uiPriority w:val="19"/>
    <w:qFormat/>
    <w:rsid w:val="00454411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454411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454411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454411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454411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454411"/>
    <w:pPr>
      <w:outlineLvl w:val="9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0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Толя Воск</dc:creator>
  <cp:keywords/>
  <dc:description/>
  <cp:lastModifiedBy>Толя Воск</cp:lastModifiedBy>
  <cp:revision>3</cp:revision>
  <dcterms:created xsi:type="dcterms:W3CDTF">2020-12-22T01:56:00Z</dcterms:created>
  <dcterms:modified xsi:type="dcterms:W3CDTF">2021-08-22T13:46:00Z</dcterms:modified>
</cp:coreProperties>
</file>