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jc w:val="right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Бурнакова   Зинаида Владимировна,</w:t>
      </w:r>
    </w:p>
    <w:p>
      <w:pPr>
        <w:pStyle w:val="Normal"/>
        <w:spacing w:lineRule="auto" w:line="360"/>
        <w:jc w:val="right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учитель математики,</w:t>
      </w:r>
    </w:p>
    <w:p>
      <w:pPr>
        <w:pStyle w:val="Normal"/>
        <w:spacing w:lineRule="auto" w:line="360"/>
        <w:jc w:val="right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МБОУ СОШ №7</w:t>
      </w:r>
    </w:p>
    <w:p>
      <w:pPr>
        <w:pStyle w:val="Normal"/>
        <w:spacing w:lineRule="auto" w:line="360"/>
        <w:jc w:val="left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Организация проектной деятельности обучающихся на уроке математики с использованием открытой проблемы «Задача упаковки»</w:t>
      </w:r>
    </w:p>
    <w:p>
      <w:pPr>
        <w:pStyle w:val="Normal"/>
        <w:spacing w:lineRule="auto" w:line="360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ab/>
        <w:t xml:space="preserve">Согласно Федеральному государственному образовательному стандарту основного общего образования одним из основных подходов к обучению является системно-деятельностный подход. Наиболее эффективно реализовать данный подход позволяет проектная деятельность. Также результат проектной деятельности обучающихся является одним из критериев  </w:t>
      </w: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highlight w:val="white"/>
          <w:lang w:eastAsia="ru-RU"/>
        </w:rPr>
        <w:t xml:space="preserve">оценки  результатов освоения основной образовательной </w:t>
      </w:r>
      <w:r>
        <w:rPr>
          <w:rFonts w:cs="Times New Roman" w:ascii="Times New Roman" w:hAnsi="Times New Roman"/>
          <w:color w:val="000000"/>
          <w:sz w:val="28"/>
          <w:szCs w:val="28"/>
        </w:rPr>
        <w:t>программы основного общего образования. Поэтому новые методы и средства организации проектной деятельности актуальны в настоящее время.</w:t>
      </w:r>
    </w:p>
    <w:p>
      <w:pPr>
        <w:pStyle w:val="Normal"/>
        <w:spacing w:lineRule="auto" w:line="36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ab/>
        <w:t xml:space="preserve"> В настоящее время в математике существует множество нерешенных проблем, сформулированных учеными. Они относятся к разным областям математики. Часто проблемы имеют форму гипотез, которые предположительно верны, но нуждаются в доказательстве. Формулировка многих до сих пор нерешенных проблем может быть понятна даже человеку, обладающему лишь базовыми знаниями в математике, при этом считается, что наилучшей математической проблемой является нерешенная проблема с наиболее простой и понятной формулировкой. Поэтому некоторые из нерешенных проблем математики, формулировка которых будет понятна ученикам, можно использовать для исследования в школьном курсе в рамках проектного и проблемного обучения. </w:t>
      </w:r>
    </w:p>
    <w:p>
      <w:pPr>
        <w:pStyle w:val="Normal"/>
        <w:spacing w:lineRule="auto" w:line="360" w:before="100" w:after="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ab/>
        <w:t xml:space="preserve">Открытые проблемы математики разделены на группы. Одна из групп не- решенных задач была названа «задачи упаковки». Задачи упаковки — это класс геометрических задач, в которых пытаются упаковать объекты в контейнер. В данном случае рассмотрим задачу: чему равна сторона наименьшего квадрата, в который можно упаковать два единичных круга, один из которых разрешается  разрезать по хорде на 2 сегмента? В задаче даны такие объекты, как квадрат, два круга, с которыми ученики хорошо знакомы уже с начальных классов. Рассмотрение этой задачи позволит показать обучающимся, что математика напрямую связана с окружающими нас объектами, с нашим жизненным опытом, что повысит интерес к математике. Также позволит показать детям, что математика, действительно, развивалась с решением проблем возникающих в деятельности человека и развивается как наука и в настоящее время. </w:t>
      </w:r>
    </w:p>
    <w:p>
      <w:pPr>
        <w:pStyle w:val="Normal"/>
        <w:spacing w:lineRule="auto" w:line="360" w:before="100" w:after="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ab/>
        <w:t>Задача практического характера и предполагает оперирование с реальными объектами. Поэтому круги радиуса 3 см нужно вырезать. Можно попросить учеников заранее вырезать 6 кругов радиусом 3 см.</w:t>
      </w:r>
    </w:p>
    <w:p>
      <w:pPr>
        <w:pStyle w:val="Normal"/>
        <w:spacing w:lineRule="auto" w:line="360" w:before="100" w:after="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1. В начале урока учитель выносит на  обсуждение данную задачу и предлагает решить ее в ходе выполнения мини-проекта. На столах у детей должна быть, бумага, карандаш, линейка, циркуль, ножницы и тетрадь с ручкой.</w:t>
      </w:r>
    </w:p>
    <w:p>
      <w:pPr>
        <w:pStyle w:val="Normal"/>
        <w:spacing w:lineRule="auto" w:line="360" w:before="100" w:after="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2. Учитель предлагает поделиться на группы и придумать название проекта. Каждая группа может дать свое название проекта. Если дети затрудняются с поиском названия проекта, учитель предлагает свои варианты. Например, «Окружности в квадрате», «Квадрат и окружности».</w:t>
      </w:r>
    </w:p>
    <w:p>
      <w:pPr>
        <w:pStyle w:val="Normal"/>
        <w:spacing w:lineRule="auto" w:line="360" w:before="100" w:after="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highlight w:val="white"/>
          <w:lang w:eastAsia="ru-RU"/>
        </w:rPr>
        <w:t xml:space="preserve">3. При появлении затруднений у обучающихся можно: </w:t>
      </w:r>
    </w:p>
    <w:p>
      <w:pPr>
        <w:pStyle w:val="Normal"/>
        <w:numPr>
          <w:ilvl w:val="0"/>
          <w:numId w:val="1"/>
        </w:numPr>
        <w:spacing w:lineRule="auto" w:line="360" w:before="100" w:after="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highlight w:val="white"/>
          <w:lang w:eastAsia="ru-RU"/>
        </w:rPr>
        <w:t>предложить им два вырезанных круга расположить так, чтобы получился квадрат, в который вписаны эти круги. При этом один из них можно разрезать по хорде. Раскладывая два целых круга, ученики приходят к выводу, что, не разрезая один из кругов, они не смогут вписать их в квадрат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;</w:t>
      </w:r>
    </w:p>
    <w:p>
      <w:pPr>
        <w:pStyle w:val="Normal"/>
        <w:numPr>
          <w:ilvl w:val="0"/>
          <w:numId w:val="1"/>
        </w:numPr>
        <w:spacing w:lineRule="auto" w:line="360" w:before="100" w:after="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highlight w:val="white"/>
          <w:lang w:eastAsia="ru-RU"/>
        </w:rPr>
        <w:t xml:space="preserve">добавить условие: один из кругов можно разрезать по хорде и расположить так, чтобы получился квадрат, в который вписаны эти круги. Ученики снова приходят к выводу, что,  разрезав  второй круг произвольно по хорде, не являющейся диаметром, поместить в квадрат круги они не смогут; </w:t>
      </w:r>
    </w:p>
    <w:p>
      <w:pPr>
        <w:pStyle w:val="Normal"/>
        <w:numPr>
          <w:ilvl w:val="0"/>
          <w:numId w:val="1"/>
        </w:numPr>
        <w:spacing w:lineRule="auto" w:line="360" w:before="100" w:after="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highlight w:val="white"/>
          <w:lang w:eastAsia="ru-RU"/>
        </w:rPr>
        <w:t>обсудить, на какие части надо разрезать круг. Придя к выводу, что сделать это можно по диаметру,  попробовать расположить их так, что они будут лежать внутри квадрата. Чтобы описать квадрат, можно пользоваться линейками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;</w:t>
      </w:r>
    </w:p>
    <w:p>
      <w:pPr>
        <w:pStyle w:val="Normal"/>
        <w:numPr>
          <w:ilvl w:val="0"/>
          <w:numId w:val="1"/>
        </w:numPr>
        <w:spacing w:lineRule="auto" w:line="360" w:before="100" w:after="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highlight w:val="white"/>
          <w:lang w:eastAsia="ru-RU"/>
        </w:rPr>
        <w:t>рекомендовать обучающимся начертить прямой угол, и, ориентируясь по нему, располагать круги в квадрат. Получив визуально квадрат, нужно начертить его и вырезать. При этом не навязывать эти действия, дать ученикам свободу действий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;</w:t>
      </w:r>
    </w:p>
    <w:p>
      <w:pPr>
        <w:pStyle w:val="Normal"/>
        <w:numPr>
          <w:ilvl w:val="0"/>
          <w:numId w:val="1"/>
        </w:numPr>
        <w:spacing w:lineRule="auto" w:line="360" w:before="100" w:after="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highlight w:val="white"/>
          <w:lang w:eastAsia="ru-RU"/>
        </w:rPr>
        <w:t xml:space="preserve">ответ: обучающиеся должны получить квадрат со стороной 9 см, так как исходная задача имеет приближенное решение:  1,5 диаметра круга или 3 радиуса, а в нашем случае радиус равен 3 см.   </w:t>
      </w:r>
    </w:p>
    <w:p>
      <w:pPr>
        <w:pStyle w:val="Normal"/>
        <w:spacing w:lineRule="auto" w:line="360" w:before="100" w:after="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highlight w:val="white"/>
          <w:lang w:eastAsia="ru-RU"/>
        </w:rPr>
        <w:t>4. Получив результат, обучающиеся должны описать ход своих действий. Полученные круги и квадрат, а также описание решения послужат конечным продуктом проекта.</w:t>
      </w:r>
    </w:p>
    <w:p>
      <w:pPr>
        <w:pStyle w:val="Normal"/>
        <w:spacing w:lineRule="auto" w:line="360" w:before="100" w:after="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highlight w:val="white"/>
          <w:lang w:eastAsia="ru-RU"/>
        </w:rPr>
        <w:t>5. После того, как все получат какой-то результат, учитель сообщает ученикам, что данная задача на самом деле относится к нерешенным проблемам математики и знакомит с настоящей формулировкой этой задачи и приближенным его решением, дает информацию о нерешенных проблемах математики.</w:t>
      </w:r>
    </w:p>
    <w:p>
      <w:pPr>
        <w:pStyle w:val="Normal"/>
        <w:spacing w:lineRule="auto" w:line="360" w:before="100" w:after="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highlight w:val="white"/>
          <w:lang w:eastAsia="ru-RU"/>
        </w:rPr>
        <w:t>6. В конце урока обучающиеся представляют свое решение и сравнивают с приближенным решением данной открытой проблемы математики.</w:t>
      </w:r>
    </w:p>
    <w:p>
      <w:pPr>
        <w:pStyle w:val="Normal"/>
        <w:spacing w:lineRule="auto" w:line="360" w:before="100" w:after="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ab/>
        <w:t>Реализация данного проекта направлена на формирование представлений о нерешенных проблемах математики, что способствует развитию интереса к математике.  В процессе выполнения проекта обучающиеся приобретают навыки работы в группе, проявляют свои творческие способности. Если ученики заинтересуются нерешенными проблемами математики или решением данной задачи, можно перейти к индивидуальным проектам по нерешенным вопросам математики.</w:t>
      </w:r>
    </w:p>
    <w:p>
      <w:pPr>
        <w:pStyle w:val="Normal"/>
        <w:spacing w:lineRule="auto" w:line="360"/>
        <w:ind w:firstLine="709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Для учеников проектная деятельность по математике — это возможность показать свои знания, совершенствовать свои творческие способности, умение нестандартно мыслить.</w:t>
      </w:r>
    </w:p>
    <w:p>
      <w:pPr>
        <w:pStyle w:val="Normal"/>
        <w:spacing w:lineRule="auto" w:line="360"/>
        <w:ind w:firstLine="709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Для учителя организация проектов такого характера позволит разнообразить учебный процесс, развить интерес обучающихся к математике, выявить способности каждого ученика, построить общение с учениками нестандартным образом.</w:t>
      </w:r>
    </w:p>
    <w:p>
      <w:pPr>
        <w:pStyle w:val="Normal"/>
        <w:spacing w:lineRule="auto" w:line="36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СПИСОК ЛИТЕРАТУРЫ</w:t>
      </w:r>
    </w:p>
    <w:p>
      <w:pPr>
        <w:pStyle w:val="Normal"/>
        <w:spacing w:lineRule="auto" w:line="36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1.  Открытые математические проблемы[Электронный ресурс]. - Режим доступа: </w:t>
      </w:r>
      <w:hyperlink r:id="rId2">
        <w:r>
          <w:rPr>
            <w:rFonts w:eastAsia="Times New Roman" w:cs="Times New Roman" w:ascii="Times New Roman" w:hAnsi="Times New Roman"/>
            <w:color w:val="000000"/>
            <w:sz w:val="28"/>
            <w:szCs w:val="28"/>
            <w:lang w:eastAsia="ru-RU"/>
          </w:rPr>
          <w:t>http://dictionary.sensagent.com</w:t>
        </w:r>
      </w:hyperlink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(дата обращения 15.10.17)</w:t>
      </w:r>
    </w:p>
    <w:p>
      <w:pPr>
        <w:pStyle w:val="Normal"/>
        <w:spacing w:lineRule="auto" w:line="36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2.  Пелагейченко Н.Л. Метод проектов. Классификация и структура школьных исследований / Н.Л. Пелагейченко // Педагогическая мастерская (Основа). – 2012. - №7. – С.6.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Symbol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77fd8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00000A"/>
      <w:kern w:val="2"/>
      <w:sz w:val="24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1z0" w:customStyle="1">
    <w:name w:val="WW8Num11z0"/>
    <w:qFormat/>
    <w:rsid w:val="00277fd8"/>
    <w:rPr>
      <w:rFonts w:ascii="Times New Roman" w:hAnsi="Times New Roman" w:eastAsia="Times New Roman" w:cs="Times New Roman"/>
      <w:b w:val="false"/>
      <w:bCs w:val="false"/>
      <w:i/>
      <w:iCs/>
      <w:sz w:val="28"/>
      <w:szCs w:val="28"/>
      <w:lang w:eastAsia="ru-RU"/>
    </w:rPr>
  </w:style>
  <w:style w:type="character" w:styleId="WW8Num11z1" w:customStyle="1">
    <w:name w:val="WW8Num11z1"/>
    <w:qFormat/>
    <w:rsid w:val="00277fd8"/>
    <w:rPr/>
  </w:style>
  <w:style w:type="character" w:styleId="WW8Num11z2" w:customStyle="1">
    <w:name w:val="WW8Num11z2"/>
    <w:qFormat/>
    <w:rsid w:val="00277fd8"/>
    <w:rPr/>
  </w:style>
  <w:style w:type="character" w:styleId="WW8Num11z3" w:customStyle="1">
    <w:name w:val="WW8Num11z3"/>
    <w:qFormat/>
    <w:rsid w:val="00277fd8"/>
    <w:rPr/>
  </w:style>
  <w:style w:type="character" w:styleId="WW8Num11z4" w:customStyle="1">
    <w:name w:val="WW8Num11z4"/>
    <w:qFormat/>
    <w:rsid w:val="00277fd8"/>
    <w:rPr/>
  </w:style>
  <w:style w:type="character" w:styleId="WW8Num11z5" w:customStyle="1">
    <w:name w:val="WW8Num11z5"/>
    <w:qFormat/>
    <w:rsid w:val="00277fd8"/>
    <w:rPr/>
  </w:style>
  <w:style w:type="character" w:styleId="WW8Num11z6" w:customStyle="1">
    <w:name w:val="WW8Num11z6"/>
    <w:qFormat/>
    <w:rsid w:val="00277fd8"/>
    <w:rPr/>
  </w:style>
  <w:style w:type="character" w:styleId="WW8Num11z7" w:customStyle="1">
    <w:name w:val="WW8Num11z7"/>
    <w:qFormat/>
    <w:rsid w:val="00277fd8"/>
    <w:rPr/>
  </w:style>
  <w:style w:type="character" w:styleId="WW8Num11z8" w:customStyle="1">
    <w:name w:val="WW8Num11z8"/>
    <w:qFormat/>
    <w:rsid w:val="00277fd8"/>
    <w:rPr/>
  </w:style>
  <w:style w:type="character" w:styleId="WW8Num12z0" w:customStyle="1">
    <w:name w:val="WW8Num12z0"/>
    <w:qFormat/>
    <w:rsid w:val="00277fd8"/>
    <w:rPr>
      <w:rFonts w:ascii="Symbol" w:hAnsi="Symbol" w:eastAsia="Times New Roman" w:cs="OpenSymbol;Arial Unicode MS"/>
      <w:color w:val="000000"/>
      <w:sz w:val="28"/>
      <w:szCs w:val="28"/>
      <w:lang w:eastAsia="ru-RU"/>
    </w:rPr>
  </w:style>
  <w:style w:type="character" w:styleId="WW8Num12z1" w:customStyle="1">
    <w:name w:val="WW8Num12z1"/>
    <w:qFormat/>
    <w:rsid w:val="00277fd8"/>
    <w:rPr>
      <w:rFonts w:ascii="OpenSymbol;Arial Unicode MS" w:hAnsi="OpenSymbol;Arial Unicode MS" w:cs="OpenSymbol;Arial Unicode MS"/>
    </w:rPr>
  </w:style>
  <w:style w:type="character" w:styleId="WW8Num13z0" w:customStyle="1">
    <w:name w:val="WW8Num13z0"/>
    <w:qFormat/>
    <w:rsid w:val="00277fd8"/>
    <w:rPr>
      <w:rFonts w:ascii="Symbol" w:hAnsi="Symbol" w:eastAsia="Times New Roman" w:cs="OpenSymbol;Arial Unicode MS"/>
      <w:color w:val="000000"/>
      <w:sz w:val="28"/>
      <w:szCs w:val="28"/>
      <w:lang w:eastAsia="ru-RU"/>
    </w:rPr>
  </w:style>
  <w:style w:type="character" w:styleId="WW8Num13z1" w:customStyle="1">
    <w:name w:val="WW8Num13z1"/>
    <w:qFormat/>
    <w:rsid w:val="00277fd8"/>
    <w:rPr>
      <w:rFonts w:ascii="OpenSymbol;Arial Unicode MS" w:hAnsi="OpenSymbol;Arial Unicode MS" w:cs="OpenSymbol;Arial Unicode MS"/>
    </w:rPr>
  </w:style>
  <w:style w:type="character" w:styleId="Style14" w:customStyle="1">
    <w:name w:val="Маркеры списка"/>
    <w:qFormat/>
    <w:rsid w:val="00277fd8"/>
    <w:rPr>
      <w:rFonts w:ascii="OpenSymbol" w:hAnsi="OpenSymbol" w:eastAsia="OpenSymbol" w:cs="OpenSymbol"/>
    </w:rPr>
  </w:style>
  <w:style w:type="character" w:styleId="Style15" w:customStyle="1">
    <w:name w:val="Интернет-ссылка"/>
    <w:rsid w:val="00277fd8"/>
    <w:rPr>
      <w:color w:val="000080"/>
      <w:u w:val="single"/>
    </w:rPr>
  </w:style>
  <w:style w:type="paragraph" w:styleId="Style16" w:customStyle="1">
    <w:name w:val="Заголовок"/>
    <w:basedOn w:val="Normal"/>
    <w:next w:val="Style17"/>
    <w:qFormat/>
    <w:rsid w:val="00277fd8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yle17">
    <w:name w:val="Body Text"/>
    <w:basedOn w:val="Normal"/>
    <w:rsid w:val="00277fd8"/>
    <w:pPr>
      <w:spacing w:lineRule="auto" w:line="288" w:before="0" w:after="140"/>
    </w:pPr>
    <w:rPr/>
  </w:style>
  <w:style w:type="paragraph" w:styleId="Style18">
    <w:name w:val="List"/>
    <w:basedOn w:val="Style17"/>
    <w:rsid w:val="00277fd8"/>
    <w:pPr/>
    <w:rPr/>
  </w:style>
  <w:style w:type="paragraph" w:styleId="Style19" w:customStyle="1">
    <w:name w:val="Caption"/>
    <w:basedOn w:val="Normal"/>
    <w:qFormat/>
    <w:rsid w:val="00277fd8"/>
    <w:pPr>
      <w:suppressLineNumbers/>
      <w:spacing w:before="120" w:after="120"/>
    </w:pPr>
    <w:rPr>
      <w:i/>
      <w:iCs/>
    </w:rPr>
  </w:style>
  <w:style w:type="paragraph" w:styleId="Style20">
    <w:name w:val="Указатель"/>
    <w:basedOn w:val="Normal"/>
    <w:qFormat/>
    <w:pPr>
      <w:suppressLineNumbers/>
    </w:pPr>
    <w:rPr>
      <w:rFonts w:cs="Arial Unicode MS"/>
    </w:rPr>
  </w:style>
  <w:style w:type="paragraph" w:styleId="Indexheading">
    <w:name w:val="index heading"/>
    <w:basedOn w:val="Normal"/>
    <w:qFormat/>
    <w:rsid w:val="00277fd8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11" w:customStyle="1">
    <w:name w:val="WW8Num11"/>
    <w:qFormat/>
    <w:rsid w:val="00277fd8"/>
  </w:style>
  <w:style w:type="numbering" w:styleId="WW8Num12" w:customStyle="1">
    <w:name w:val="WW8Num12"/>
    <w:qFormat/>
    <w:rsid w:val="00277fd8"/>
  </w:style>
  <w:style w:type="numbering" w:styleId="WW8Num13" w:customStyle="1">
    <w:name w:val="WW8Num13"/>
    <w:qFormat/>
    <w:rsid w:val="00277fd8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dictionary.sensagent.com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Application>LibreOffice/6.4.4.2$Windows_x86 LibreOffice_project/3d775be2011f3886db32dfd395a6a6d1ca2630ff</Application>
  <Pages>4</Pages>
  <Words>774</Words>
  <Characters>5117</Characters>
  <CharactersWithSpaces>5892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2018-04-04T20:36:00Z</dcterms:created>
  <dc:creator/>
  <dc:description/>
  <dc:language>ru-RU</dc:language>
  <cp:lastModifiedBy/>
  <dcterms:modified xsi:type="dcterms:W3CDTF">2020-08-25T08:30:21Z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