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42E" w:rsidRDefault="0063395F" w:rsidP="0073142E">
      <w:pPr>
        <w:widowControl w:val="0"/>
        <w:spacing w:after="0" w:line="360" w:lineRule="auto"/>
        <w:ind w:firstLine="709"/>
        <w:jc w:val="right"/>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Автор: Пахарь Виктор Вячеславович, </w:t>
      </w:r>
    </w:p>
    <w:p w:rsidR="0063395F" w:rsidRDefault="0063395F" w:rsidP="0073142E">
      <w:pPr>
        <w:widowControl w:val="0"/>
        <w:spacing w:after="0" w:line="360" w:lineRule="auto"/>
        <w:ind w:firstLine="709"/>
        <w:jc w:val="right"/>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учитель истории МОБУ «</w:t>
      </w:r>
      <w:proofErr w:type="spellStart"/>
      <w:r>
        <w:rPr>
          <w:rFonts w:ascii="Times New Roman" w:eastAsia="Times New Roman" w:hAnsi="Times New Roman" w:cs="Times New Roman"/>
          <w:b/>
          <w:bCs/>
          <w:color w:val="000000"/>
          <w:sz w:val="28"/>
          <w:szCs w:val="28"/>
          <w:lang w:eastAsia="ru-RU"/>
        </w:rPr>
        <w:t>Сузановская</w:t>
      </w:r>
      <w:proofErr w:type="spellEnd"/>
      <w:r>
        <w:rPr>
          <w:rFonts w:ascii="Times New Roman" w:eastAsia="Times New Roman" w:hAnsi="Times New Roman" w:cs="Times New Roman"/>
          <w:b/>
          <w:bCs/>
          <w:color w:val="000000"/>
          <w:sz w:val="28"/>
          <w:szCs w:val="28"/>
          <w:lang w:eastAsia="ru-RU"/>
        </w:rPr>
        <w:t xml:space="preserve"> СОШ»</w:t>
      </w:r>
    </w:p>
    <w:p w:rsidR="0073142E" w:rsidRDefault="0073142E" w:rsidP="0073142E">
      <w:pPr>
        <w:widowControl w:val="0"/>
        <w:spacing w:after="0" w:line="360" w:lineRule="auto"/>
        <w:ind w:firstLine="709"/>
        <w:jc w:val="right"/>
        <w:outlineLvl w:val="0"/>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Новосергиевский</w:t>
      </w:r>
      <w:proofErr w:type="spellEnd"/>
      <w:r>
        <w:rPr>
          <w:rFonts w:ascii="Times New Roman" w:eastAsia="Times New Roman" w:hAnsi="Times New Roman" w:cs="Times New Roman"/>
          <w:b/>
          <w:bCs/>
          <w:color w:val="000000"/>
          <w:sz w:val="28"/>
          <w:szCs w:val="28"/>
          <w:lang w:eastAsia="ru-RU"/>
        </w:rPr>
        <w:t xml:space="preserve"> район Оренбургская область</w:t>
      </w:r>
    </w:p>
    <w:p w:rsidR="0073142E" w:rsidRPr="0063395F" w:rsidRDefault="0073142E" w:rsidP="0063395F">
      <w:pPr>
        <w:widowControl w:val="0"/>
        <w:spacing w:after="0" w:line="360" w:lineRule="auto"/>
        <w:ind w:firstLine="709"/>
        <w:jc w:val="both"/>
        <w:outlineLvl w:val="0"/>
        <w:rPr>
          <w:rFonts w:ascii="Times New Roman" w:eastAsia="Times New Roman" w:hAnsi="Times New Roman" w:cs="Times New Roman"/>
          <w:b/>
          <w:bCs/>
          <w:color w:val="000000"/>
          <w:sz w:val="28"/>
          <w:szCs w:val="28"/>
          <w:lang w:eastAsia="ru-RU"/>
        </w:rPr>
      </w:pPr>
    </w:p>
    <w:p w:rsidR="0063395F" w:rsidRPr="0063395F" w:rsidRDefault="0063395F" w:rsidP="005A4813">
      <w:pPr>
        <w:widowControl w:val="0"/>
        <w:spacing w:after="0" w:line="360" w:lineRule="auto"/>
        <w:ind w:firstLine="709"/>
        <w:jc w:val="center"/>
        <w:outlineLvl w:val="0"/>
        <w:rPr>
          <w:rFonts w:ascii="Times New Roman" w:eastAsia="Times New Roman" w:hAnsi="Times New Roman" w:cs="Times New Roman"/>
          <w:b/>
          <w:bCs/>
          <w:color w:val="000000"/>
          <w:sz w:val="28"/>
          <w:szCs w:val="28"/>
          <w:lang w:val="x-none" w:eastAsia="ru-RU"/>
        </w:rPr>
      </w:pPr>
      <w:r w:rsidRPr="0063395F">
        <w:rPr>
          <w:rFonts w:ascii="Times New Roman" w:eastAsia="Times New Roman" w:hAnsi="Times New Roman" w:cs="Times New Roman"/>
          <w:b/>
          <w:bCs/>
          <w:color w:val="000000"/>
          <w:sz w:val="28"/>
          <w:szCs w:val="28"/>
          <w:lang w:val="x-none" w:eastAsia="ru-RU"/>
        </w:rPr>
        <w:t>Экскурсия-урок для старших школьников «Исторические произведения А.С. Пушкина, как отражение исторических событий, которыми ознаменовалась эпоха</w:t>
      </w:r>
      <w:r w:rsidR="00DB2D13">
        <w:rPr>
          <w:rFonts w:ascii="Times New Roman" w:eastAsia="Times New Roman" w:hAnsi="Times New Roman" w:cs="Times New Roman"/>
          <w:b/>
          <w:bCs/>
          <w:color w:val="000000"/>
          <w:sz w:val="28"/>
          <w:szCs w:val="28"/>
          <w:lang w:eastAsia="ru-RU"/>
        </w:rPr>
        <w:t>»</w:t>
      </w:r>
    </w:p>
    <w:p w:rsidR="0063395F" w:rsidRPr="0063395F" w:rsidRDefault="0063395F" w:rsidP="0063395F">
      <w:pPr>
        <w:spacing w:after="0" w:line="360" w:lineRule="auto"/>
        <w:ind w:firstLine="709"/>
        <w:jc w:val="both"/>
        <w:rPr>
          <w:rFonts w:ascii="Times New Roman" w:eastAsia="Calibri" w:hAnsi="Times New Roman" w:cs="Times New Roman"/>
          <w:color w:val="000000"/>
          <w:sz w:val="28"/>
          <w:szCs w:val="28"/>
        </w:rPr>
      </w:pPr>
      <w:r w:rsidRPr="0063395F">
        <w:rPr>
          <w:rFonts w:ascii="Times New Roman" w:eastAsia="Calibri" w:hAnsi="Times New Roman" w:cs="Times New Roman"/>
          <w:bCs/>
          <w:i/>
          <w:color w:val="000000"/>
          <w:sz w:val="28"/>
          <w:szCs w:val="28"/>
        </w:rPr>
        <w:t xml:space="preserve">Объектом </w:t>
      </w:r>
      <w:r w:rsidRPr="0063395F">
        <w:rPr>
          <w:rFonts w:ascii="Times New Roman" w:eastAsia="Calibri" w:hAnsi="Times New Roman" w:cs="Times New Roman"/>
          <w:i/>
          <w:color w:val="000000"/>
          <w:sz w:val="28"/>
          <w:szCs w:val="28"/>
        </w:rPr>
        <w:t>выступает</w:t>
      </w:r>
      <w:r w:rsidRPr="0063395F">
        <w:rPr>
          <w:rFonts w:ascii="Times New Roman" w:eastAsia="Calibri" w:hAnsi="Times New Roman" w:cs="Times New Roman"/>
          <w:color w:val="000000"/>
          <w:sz w:val="28"/>
          <w:szCs w:val="28"/>
        </w:rPr>
        <w:t xml:space="preserve"> п</w:t>
      </w:r>
      <w:r w:rsidR="00DB2D13">
        <w:rPr>
          <w:rFonts w:ascii="Times New Roman" w:eastAsia="Calibri" w:hAnsi="Times New Roman" w:cs="Times New Roman"/>
          <w:color w:val="000000"/>
          <w:sz w:val="28"/>
          <w:szCs w:val="28"/>
        </w:rPr>
        <w:t>роизведение «Капитанская дочка».</w:t>
      </w:r>
    </w:p>
    <w:p w:rsidR="0063395F" w:rsidRPr="0063395F" w:rsidRDefault="0063395F" w:rsidP="0063395F">
      <w:pPr>
        <w:spacing w:after="0" w:line="360" w:lineRule="auto"/>
        <w:ind w:firstLine="709"/>
        <w:jc w:val="both"/>
        <w:rPr>
          <w:rFonts w:ascii="Times New Roman" w:eastAsia="Calibri" w:hAnsi="Times New Roman" w:cs="Times New Roman"/>
          <w:color w:val="000000"/>
          <w:sz w:val="28"/>
          <w:szCs w:val="28"/>
        </w:rPr>
      </w:pPr>
      <w:r w:rsidRPr="0063395F">
        <w:rPr>
          <w:rFonts w:ascii="Times New Roman" w:eastAsia="Calibri" w:hAnsi="Times New Roman" w:cs="Times New Roman"/>
          <w:bCs/>
          <w:i/>
          <w:snapToGrid w:val="0"/>
          <w:color w:val="000000"/>
          <w:sz w:val="28"/>
          <w:szCs w:val="28"/>
        </w:rPr>
        <w:t>Хронологические рамки</w:t>
      </w:r>
      <w:r w:rsidRPr="0063395F">
        <w:rPr>
          <w:rFonts w:ascii="Times New Roman" w:eastAsia="Calibri" w:hAnsi="Times New Roman" w:cs="Times New Roman"/>
          <w:i/>
          <w:snapToGrid w:val="0"/>
          <w:color w:val="000000"/>
          <w:sz w:val="28"/>
          <w:szCs w:val="28"/>
        </w:rPr>
        <w:t xml:space="preserve"> </w:t>
      </w:r>
      <w:r w:rsidRPr="0063395F">
        <w:rPr>
          <w:rFonts w:ascii="Times New Roman" w:eastAsia="Calibri" w:hAnsi="Times New Roman" w:cs="Times New Roman"/>
          <w:snapToGrid w:val="0"/>
          <w:color w:val="000000"/>
          <w:sz w:val="28"/>
          <w:szCs w:val="28"/>
        </w:rPr>
        <w:t>охватывают период с</w:t>
      </w:r>
      <w:r w:rsidRPr="0063395F">
        <w:rPr>
          <w:rFonts w:ascii="Times New Roman" w:eastAsia="Calibri" w:hAnsi="Times New Roman" w:cs="Times New Roman"/>
          <w:color w:val="000000"/>
          <w:sz w:val="28"/>
          <w:szCs w:val="28"/>
        </w:rPr>
        <w:t xml:space="preserve"> </w:t>
      </w:r>
      <w:smartTag w:uri="urn:schemas-microsoft-com:office:smarttags" w:element="metricconverter">
        <w:smartTagPr>
          <w:attr w:name="ProductID" w:val="1773 г"/>
        </w:smartTagPr>
        <w:r w:rsidRPr="0063395F">
          <w:rPr>
            <w:rFonts w:ascii="Times New Roman" w:eastAsia="Calibri" w:hAnsi="Times New Roman" w:cs="Times New Roman"/>
            <w:color w:val="000000"/>
            <w:sz w:val="28"/>
            <w:szCs w:val="28"/>
            <w:shd w:val="clear" w:color="auto" w:fill="FFFFFF"/>
          </w:rPr>
          <w:t xml:space="preserve">1773 </w:t>
        </w:r>
        <w:r w:rsidRPr="0063395F">
          <w:rPr>
            <w:rFonts w:ascii="Times New Roman" w:eastAsia="Calibri" w:hAnsi="Times New Roman" w:cs="Times New Roman"/>
            <w:color w:val="000000"/>
            <w:sz w:val="28"/>
            <w:szCs w:val="28"/>
          </w:rPr>
          <w:t>г</w:t>
        </w:r>
      </w:smartTag>
      <w:r w:rsidRPr="0063395F">
        <w:rPr>
          <w:rFonts w:ascii="Times New Roman" w:eastAsia="Calibri" w:hAnsi="Times New Roman" w:cs="Times New Roman"/>
          <w:color w:val="000000"/>
          <w:sz w:val="28"/>
          <w:szCs w:val="28"/>
        </w:rPr>
        <w:t xml:space="preserve">. по </w:t>
      </w:r>
      <w:proofErr w:type="gramStart"/>
      <w:r w:rsidRPr="0063395F">
        <w:rPr>
          <w:rFonts w:ascii="Times New Roman" w:eastAsia="Calibri" w:hAnsi="Times New Roman" w:cs="Times New Roman"/>
          <w:color w:val="000000"/>
          <w:sz w:val="28"/>
          <w:szCs w:val="28"/>
        </w:rPr>
        <w:t>1775  г.</w:t>
      </w:r>
      <w:proofErr w:type="gramEnd"/>
      <w:r w:rsidRPr="0063395F">
        <w:rPr>
          <w:rFonts w:ascii="Times New Roman" w:eastAsia="Calibri" w:hAnsi="Times New Roman" w:cs="Times New Roman"/>
          <w:color w:val="000000"/>
          <w:sz w:val="28"/>
          <w:szCs w:val="28"/>
        </w:rPr>
        <w:t xml:space="preserve"> </w:t>
      </w:r>
    </w:p>
    <w:p w:rsidR="0063395F" w:rsidRDefault="0063395F" w:rsidP="0063395F">
      <w:pPr>
        <w:spacing w:after="0" w:line="360" w:lineRule="auto"/>
        <w:ind w:firstLine="709"/>
        <w:jc w:val="both"/>
        <w:rPr>
          <w:rFonts w:ascii="Times New Roman" w:eastAsia="Calibri" w:hAnsi="Times New Roman" w:cs="Times New Roman"/>
          <w:snapToGrid w:val="0"/>
          <w:color w:val="000000"/>
          <w:sz w:val="28"/>
          <w:szCs w:val="28"/>
        </w:rPr>
      </w:pPr>
      <w:r w:rsidRPr="0063395F">
        <w:rPr>
          <w:rFonts w:ascii="Times New Roman" w:eastAsia="Calibri" w:hAnsi="Times New Roman" w:cs="Times New Roman"/>
          <w:i/>
          <w:snapToGrid w:val="0"/>
          <w:color w:val="000000"/>
          <w:sz w:val="28"/>
          <w:szCs w:val="28"/>
        </w:rPr>
        <w:t>Территориальные рамки.</w:t>
      </w:r>
      <w:r w:rsidRPr="0063395F">
        <w:rPr>
          <w:rFonts w:ascii="Times New Roman" w:eastAsia="Calibri" w:hAnsi="Times New Roman" w:cs="Times New Roman"/>
          <w:b/>
          <w:snapToGrid w:val="0"/>
          <w:color w:val="000000"/>
          <w:sz w:val="28"/>
          <w:szCs w:val="28"/>
        </w:rPr>
        <w:t xml:space="preserve"> </w:t>
      </w:r>
      <w:r w:rsidRPr="0063395F">
        <w:rPr>
          <w:rFonts w:ascii="Times New Roman" w:eastAsia="Calibri" w:hAnsi="Times New Roman" w:cs="Times New Roman"/>
          <w:snapToGrid w:val="0"/>
          <w:color w:val="000000"/>
          <w:sz w:val="28"/>
          <w:szCs w:val="28"/>
        </w:rPr>
        <w:t xml:space="preserve">Крестьянская война 1773—1775 годов под предводительством Емельяна охватило земли Яицкого войска, Оренбургский край, Урал, </w:t>
      </w:r>
      <w:proofErr w:type="spellStart"/>
      <w:r w:rsidRPr="0063395F">
        <w:rPr>
          <w:rFonts w:ascii="Times New Roman" w:eastAsia="Calibri" w:hAnsi="Times New Roman" w:cs="Times New Roman"/>
          <w:snapToGrid w:val="0"/>
          <w:color w:val="000000"/>
          <w:sz w:val="28"/>
          <w:szCs w:val="28"/>
        </w:rPr>
        <w:t>Прикамье</w:t>
      </w:r>
      <w:proofErr w:type="spellEnd"/>
      <w:r w:rsidRPr="0063395F">
        <w:rPr>
          <w:rFonts w:ascii="Times New Roman" w:eastAsia="Calibri" w:hAnsi="Times New Roman" w:cs="Times New Roman"/>
          <w:snapToGrid w:val="0"/>
          <w:color w:val="000000"/>
          <w:sz w:val="28"/>
          <w:szCs w:val="28"/>
        </w:rPr>
        <w:t>, Башкирию, часть Западной Сибири, Среднее и Нижнее Поволжье. В ходе восстания к казакам присоединились башкиры, татары, казахи, чуваши, мокшане, эрзяне, уральские заводские рабочие и многочисленные крепостные крестьяне всех губерний, где разворачивались военные действия.</w:t>
      </w:r>
    </w:p>
    <w:p w:rsidR="00A31840" w:rsidRPr="0063395F" w:rsidRDefault="00A31840" w:rsidP="0063395F">
      <w:pPr>
        <w:spacing w:after="0" w:line="360" w:lineRule="auto"/>
        <w:ind w:firstLine="709"/>
        <w:jc w:val="both"/>
        <w:rPr>
          <w:rFonts w:ascii="Times New Roman" w:eastAsia="Calibri" w:hAnsi="Times New Roman" w:cs="Times New Roman"/>
          <w:i/>
          <w:snapToGrid w:val="0"/>
          <w:color w:val="000000"/>
          <w:sz w:val="28"/>
          <w:szCs w:val="28"/>
        </w:rPr>
      </w:pPr>
      <w:r w:rsidRPr="00A31840">
        <w:rPr>
          <w:rFonts w:ascii="Times New Roman" w:eastAsia="Calibri" w:hAnsi="Times New Roman" w:cs="Times New Roman"/>
          <w:i/>
          <w:snapToGrid w:val="0"/>
          <w:color w:val="000000"/>
          <w:sz w:val="28"/>
          <w:szCs w:val="28"/>
        </w:rPr>
        <w:t xml:space="preserve">Экскурсия-урок проводится в городе Оренбурге. </w:t>
      </w:r>
    </w:p>
    <w:p w:rsidR="0063395F" w:rsidRPr="0063395F" w:rsidRDefault="0063395F" w:rsidP="0063395F">
      <w:pPr>
        <w:spacing w:after="0" w:line="360" w:lineRule="auto"/>
        <w:ind w:firstLine="709"/>
        <w:jc w:val="both"/>
        <w:rPr>
          <w:rFonts w:ascii="Times New Roman" w:eastAsia="Calibri" w:hAnsi="Times New Roman" w:cs="Times New Roman"/>
          <w:i/>
          <w:sz w:val="28"/>
          <w:szCs w:val="28"/>
        </w:rPr>
      </w:pPr>
      <w:r w:rsidRPr="0063395F">
        <w:rPr>
          <w:rFonts w:ascii="Times New Roman" w:eastAsia="Calibri" w:hAnsi="Times New Roman" w:cs="Times New Roman"/>
          <w:b/>
          <w:i/>
          <w:sz w:val="28"/>
          <w:szCs w:val="28"/>
        </w:rPr>
        <w:t>Ученик 1</w:t>
      </w:r>
      <w:r w:rsidRPr="0063395F">
        <w:rPr>
          <w:rFonts w:ascii="Times New Roman" w:eastAsia="Calibri" w:hAnsi="Times New Roman" w:cs="Times New Roman"/>
          <w:b/>
          <w:sz w:val="28"/>
          <w:szCs w:val="28"/>
        </w:rPr>
        <w:t xml:space="preserve"> </w:t>
      </w:r>
      <w:r w:rsidRPr="0063395F">
        <w:rPr>
          <w:rFonts w:ascii="Times New Roman" w:eastAsia="Calibri" w:hAnsi="Times New Roman" w:cs="Times New Roman"/>
          <w:i/>
          <w:sz w:val="28"/>
          <w:szCs w:val="28"/>
        </w:rPr>
        <w:t xml:space="preserve">(у здания </w:t>
      </w:r>
      <w:proofErr w:type="spellStart"/>
      <w:r w:rsidRPr="0063395F">
        <w:rPr>
          <w:rFonts w:ascii="Times New Roman" w:eastAsia="Calibri" w:hAnsi="Times New Roman" w:cs="Times New Roman"/>
          <w:i/>
          <w:sz w:val="28"/>
          <w:szCs w:val="28"/>
        </w:rPr>
        <w:t>Неплюевского</w:t>
      </w:r>
      <w:proofErr w:type="spellEnd"/>
      <w:r w:rsidRPr="0063395F">
        <w:rPr>
          <w:rFonts w:ascii="Times New Roman" w:eastAsia="Calibri" w:hAnsi="Times New Roman" w:cs="Times New Roman"/>
          <w:i/>
          <w:sz w:val="28"/>
          <w:szCs w:val="28"/>
        </w:rPr>
        <w:t xml:space="preserve"> военного училища; пр. </w:t>
      </w:r>
      <w:r w:rsidRPr="0063395F">
        <w:rPr>
          <w:rFonts w:ascii="Times New Roman" w:eastAsia="Calibri" w:hAnsi="Times New Roman" w:cs="Times New Roman"/>
          <w:bCs/>
          <w:i/>
          <w:sz w:val="28"/>
          <w:szCs w:val="28"/>
        </w:rPr>
        <w:t xml:space="preserve">Парковый, </w:t>
      </w:r>
      <w:r w:rsidRPr="0063395F">
        <w:rPr>
          <w:rFonts w:ascii="Times New Roman" w:eastAsia="Calibri" w:hAnsi="Times New Roman" w:cs="Times New Roman"/>
          <w:i/>
          <w:sz w:val="28"/>
          <w:szCs w:val="28"/>
        </w:rPr>
        <w:t>7).</w:t>
      </w:r>
    </w:p>
    <w:p w:rsidR="0063395F" w:rsidRPr="0063395F" w:rsidRDefault="0063395F" w:rsidP="0063395F">
      <w:pPr>
        <w:spacing w:after="0" w:line="360" w:lineRule="auto"/>
        <w:ind w:firstLine="709"/>
        <w:jc w:val="both"/>
        <w:rPr>
          <w:rFonts w:ascii="Times New Roman" w:eastAsia="Calibri" w:hAnsi="Times New Roman" w:cs="Times New Roman"/>
          <w:color w:val="000000"/>
          <w:sz w:val="28"/>
          <w:szCs w:val="28"/>
          <w:lang w:eastAsia="ru-RU"/>
        </w:rPr>
      </w:pPr>
      <w:r w:rsidRPr="0063395F">
        <w:rPr>
          <w:rFonts w:ascii="Times New Roman" w:eastAsia="Calibri" w:hAnsi="Times New Roman" w:cs="Times New Roman"/>
          <w:color w:val="000000"/>
          <w:sz w:val="28"/>
          <w:szCs w:val="28"/>
          <w:lang w:eastAsia="ru-RU"/>
        </w:rPr>
        <w:t>За</w:t>
      </w:r>
      <w:bookmarkStart w:id="0" w:name="_GoBack"/>
      <w:bookmarkEnd w:id="0"/>
      <w:r w:rsidRPr="0063395F">
        <w:rPr>
          <w:rFonts w:ascii="Times New Roman" w:eastAsia="Calibri" w:hAnsi="Times New Roman" w:cs="Times New Roman"/>
          <w:color w:val="000000"/>
          <w:sz w:val="28"/>
          <w:szCs w:val="28"/>
          <w:lang w:eastAsia="ru-RU"/>
        </w:rPr>
        <w:t>думав написать исторический очерк о Пугачеве и роман из эпохи пугачевского восстания, великий поэт не ограничился тщательным изучением архивных материалов в столицах. К 1833 году Пушкин проделал огромную работу. Он изучил сотни печатных и рукописных источников, мало кому известных документов (по подсчётам исследователей, более четырех тысяч документов). Он прочёл всё, что было напечатано о Пугачеве в России и Европе. Но вникая в реальные факты со</w:t>
      </w:r>
      <w:r w:rsidRPr="0063395F">
        <w:rPr>
          <w:rFonts w:ascii="Times New Roman" w:eastAsia="Calibri" w:hAnsi="Times New Roman" w:cs="Times New Roman"/>
          <w:color w:val="000000"/>
          <w:sz w:val="28"/>
          <w:szCs w:val="28"/>
          <w:lang w:eastAsia="ru-RU"/>
        </w:rPr>
        <w:softHyphen/>
        <w:t>бытий, Пушкин приходит к выводу о том, что ему необходимо побывать в местах, где бушевала «пугачевщина».</w:t>
      </w:r>
    </w:p>
    <w:p w:rsidR="0063395F" w:rsidRPr="0063395F" w:rsidRDefault="0063395F" w:rsidP="0063395F">
      <w:pPr>
        <w:shd w:val="clear" w:color="auto" w:fill="FFFFFF"/>
        <w:spacing w:after="0" w:line="360" w:lineRule="auto"/>
        <w:ind w:firstLine="709"/>
        <w:jc w:val="both"/>
        <w:rPr>
          <w:rFonts w:ascii="Times New Roman" w:eastAsia="Times New Roman" w:hAnsi="Times New Roman" w:cs="Times New Roman"/>
          <w:b/>
          <w:i/>
          <w:sz w:val="28"/>
          <w:szCs w:val="28"/>
          <w:lang w:eastAsia="ru-RU"/>
        </w:rPr>
      </w:pPr>
      <w:r w:rsidRPr="0063395F">
        <w:rPr>
          <w:rFonts w:ascii="Times New Roman" w:eastAsia="Times New Roman" w:hAnsi="Times New Roman" w:cs="Times New Roman"/>
          <w:sz w:val="28"/>
          <w:szCs w:val="28"/>
          <w:lang w:eastAsia="ru-RU"/>
        </w:rPr>
        <w:t xml:space="preserve">В 1833 г. А.С. Пушкин посетил Оренбургскую губернию для сбора информации о событиях </w:t>
      </w:r>
      <w:r w:rsidRPr="0063395F">
        <w:rPr>
          <w:rFonts w:ascii="Times New Roman" w:eastAsia="Times New Roman" w:hAnsi="Times New Roman" w:cs="Times New Roman"/>
          <w:bCs/>
          <w:sz w:val="28"/>
          <w:szCs w:val="28"/>
          <w:shd w:val="clear" w:color="auto" w:fill="FFFFFF"/>
          <w:lang w:eastAsia="ru-RU"/>
        </w:rPr>
        <w:t xml:space="preserve">Крестьянской войны 1773-1775 года. </w:t>
      </w:r>
      <w:r w:rsidRPr="0063395F">
        <w:rPr>
          <w:rFonts w:ascii="Times New Roman" w:eastAsia="Times New Roman" w:hAnsi="Times New Roman" w:cs="Times New Roman"/>
          <w:sz w:val="28"/>
          <w:szCs w:val="28"/>
          <w:lang w:eastAsia="ru-RU"/>
        </w:rPr>
        <w:t xml:space="preserve">Итогом его плодотворной деятельности стало появление повести «Капитанская дочка» и исторического сочинения «История Пугачевского бунта».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lastRenderedPageBreak/>
        <w:t>Оренбургская поездка много дала Пушкину. И в «Истории Пугачева», и в «Капитанской дочке» он тщательно и полно использовал как свои записи, так и устные рассказы, не отразившиеся в записях, и свои дорожные наблюдения</w:t>
      </w:r>
      <w:r w:rsidRPr="0063395F">
        <w:rPr>
          <w:rFonts w:ascii="Times New Roman" w:eastAsia="SimSun" w:hAnsi="Times New Roman" w:cs="Times New Roman"/>
          <w:kern w:val="3"/>
          <w:sz w:val="28"/>
          <w:szCs w:val="28"/>
          <w:lang w:eastAsia="zh-CN" w:bidi="hi-IN"/>
        </w:rPr>
        <w:t>.</w:t>
      </w:r>
      <w:r w:rsidRPr="0063395F">
        <w:rPr>
          <w:rFonts w:ascii="Times New Roman" w:eastAsia="Calibri" w:hAnsi="Times New Roman" w:cs="Times New Roman"/>
          <w:sz w:val="28"/>
          <w:szCs w:val="28"/>
        </w:rPr>
        <w:t xml:space="preserve"> Так, в своих воспоминаниях В.И. Даль привел интересный рассказ о реакции А.С. Пушкина на событие, произошедшее в церкви </w:t>
      </w:r>
      <w:proofErr w:type="spellStart"/>
      <w:r w:rsidRPr="0063395F">
        <w:rPr>
          <w:rFonts w:ascii="Times New Roman" w:eastAsia="Calibri" w:hAnsi="Times New Roman" w:cs="Times New Roman"/>
          <w:sz w:val="28"/>
          <w:szCs w:val="28"/>
        </w:rPr>
        <w:t>Бердской</w:t>
      </w:r>
      <w:proofErr w:type="spellEnd"/>
      <w:r w:rsidRPr="0063395F">
        <w:rPr>
          <w:rFonts w:ascii="Times New Roman" w:eastAsia="Calibri" w:hAnsi="Times New Roman" w:cs="Times New Roman"/>
          <w:sz w:val="28"/>
          <w:szCs w:val="28"/>
        </w:rPr>
        <w:t xml:space="preserve"> станицы (так с начала XIX века стала называться </w:t>
      </w:r>
      <w:proofErr w:type="spellStart"/>
      <w:r w:rsidRPr="0063395F">
        <w:rPr>
          <w:rFonts w:ascii="Times New Roman" w:eastAsia="Calibri" w:hAnsi="Times New Roman" w:cs="Times New Roman"/>
          <w:sz w:val="28"/>
          <w:szCs w:val="28"/>
        </w:rPr>
        <w:t>Бердская</w:t>
      </w:r>
      <w:proofErr w:type="spellEnd"/>
      <w:r w:rsidRPr="0063395F">
        <w:rPr>
          <w:rFonts w:ascii="Times New Roman" w:eastAsia="Calibri" w:hAnsi="Times New Roman" w:cs="Times New Roman"/>
          <w:sz w:val="28"/>
          <w:szCs w:val="28"/>
        </w:rPr>
        <w:t xml:space="preserve"> слобода): «Пугач, ворвавшись в </w:t>
      </w:r>
      <w:proofErr w:type="spellStart"/>
      <w:r w:rsidRPr="0063395F">
        <w:rPr>
          <w:rFonts w:ascii="Times New Roman" w:eastAsia="Calibri" w:hAnsi="Times New Roman" w:cs="Times New Roman"/>
          <w:sz w:val="28"/>
          <w:szCs w:val="28"/>
        </w:rPr>
        <w:t>Бёрды</w:t>
      </w:r>
      <w:proofErr w:type="spellEnd"/>
      <w:r w:rsidRPr="0063395F">
        <w:rPr>
          <w:rFonts w:ascii="Times New Roman" w:eastAsia="Calibri" w:hAnsi="Times New Roman" w:cs="Times New Roman"/>
          <w:sz w:val="28"/>
          <w:szCs w:val="28"/>
        </w:rPr>
        <w:t>, где испуганный народ собрался в церкви и на паперти, вошёл также в церковь. Народ расступился в страхе, кланялся, падал ниц. Приняв важный вид, Пугач прошёл прямо в алтарь, сел на церковный престол и сказал вслух: «Как я давно не сидел на престоле». В мужицком невежестве своём он вообразил, что престол церковный есть царское седалище. Пушкин назвал его за это свиньёй и много хохотал…».</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 В конце сентября 1773, за неделю до приступа войска </w:t>
      </w:r>
      <w:proofErr w:type="spellStart"/>
      <w:r w:rsidRPr="0063395F">
        <w:rPr>
          <w:rFonts w:ascii="Times New Roman" w:eastAsia="Calibri" w:hAnsi="Times New Roman" w:cs="Times New Roman"/>
          <w:sz w:val="28"/>
          <w:szCs w:val="28"/>
        </w:rPr>
        <w:t>Е.И.Пугачева</w:t>
      </w:r>
      <w:proofErr w:type="spellEnd"/>
      <w:r w:rsidRPr="0063395F">
        <w:rPr>
          <w:rFonts w:ascii="Times New Roman" w:eastAsia="Calibri" w:hAnsi="Times New Roman" w:cs="Times New Roman"/>
          <w:sz w:val="28"/>
          <w:szCs w:val="28"/>
        </w:rPr>
        <w:t xml:space="preserve"> к Оренбургу, губернатор </w:t>
      </w:r>
      <w:proofErr w:type="spellStart"/>
      <w:r w:rsidRPr="0063395F">
        <w:rPr>
          <w:rFonts w:ascii="Times New Roman" w:eastAsia="Calibri" w:hAnsi="Times New Roman" w:cs="Times New Roman"/>
          <w:sz w:val="28"/>
          <w:szCs w:val="28"/>
        </w:rPr>
        <w:t>И.А.Рейнсдорп</w:t>
      </w:r>
      <w:proofErr w:type="spellEnd"/>
      <w:r w:rsidRPr="0063395F">
        <w:rPr>
          <w:rFonts w:ascii="Times New Roman" w:eastAsia="Calibri" w:hAnsi="Times New Roman" w:cs="Times New Roman"/>
          <w:sz w:val="28"/>
          <w:szCs w:val="28"/>
        </w:rPr>
        <w:t xml:space="preserve"> приказал здешним жителям переселиться в город. Опасаясь, что </w:t>
      </w:r>
      <w:proofErr w:type="spellStart"/>
      <w:r w:rsidRPr="0063395F">
        <w:rPr>
          <w:rFonts w:ascii="Times New Roman" w:eastAsia="Calibri" w:hAnsi="Times New Roman" w:cs="Times New Roman"/>
          <w:sz w:val="28"/>
          <w:szCs w:val="28"/>
        </w:rPr>
        <w:t>пугачевцы</w:t>
      </w:r>
      <w:proofErr w:type="spellEnd"/>
      <w:r w:rsidRPr="0063395F">
        <w:rPr>
          <w:rFonts w:ascii="Times New Roman" w:eastAsia="Calibri" w:hAnsi="Times New Roman" w:cs="Times New Roman"/>
          <w:sz w:val="28"/>
          <w:szCs w:val="28"/>
        </w:rPr>
        <w:t xml:space="preserve"> могут использовать казачьи дома в качестве укрытий и опорных пунктов при осаде городовой крепости, </w:t>
      </w:r>
      <w:proofErr w:type="spellStart"/>
      <w:r w:rsidRPr="0063395F">
        <w:rPr>
          <w:rFonts w:ascii="Times New Roman" w:eastAsia="Calibri" w:hAnsi="Times New Roman" w:cs="Times New Roman"/>
          <w:sz w:val="28"/>
          <w:szCs w:val="28"/>
        </w:rPr>
        <w:t>Рейнсдорп</w:t>
      </w:r>
      <w:proofErr w:type="spellEnd"/>
      <w:r w:rsidRPr="0063395F">
        <w:rPr>
          <w:rFonts w:ascii="Times New Roman" w:eastAsia="Calibri" w:hAnsi="Times New Roman" w:cs="Times New Roman"/>
          <w:sz w:val="28"/>
          <w:szCs w:val="28"/>
        </w:rPr>
        <w:t xml:space="preserve"> принял решение о сожжении пригорода, заверив казаков, что казна полностью возместит ущерб от вынужденного уничтожения домов и хозяйственных строений.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Войско Пугачева, подступившее к Оренбургу 5 октября, застало Форштадт в пламени. Уцелели лишь каменная Георгиевская церковь да несколько полуобгоревших домов. Пепелище, занесенное рано выпавшим в том году снегом, стало ареной частых стычек и боев между повстанцами и выходившими на вылазки командами Оренбургского гарнизона.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b/>
          <w:i/>
          <w:sz w:val="28"/>
          <w:szCs w:val="28"/>
          <w:lang w:eastAsia="ru-RU"/>
        </w:rPr>
        <w:t>Ученик 2</w:t>
      </w:r>
      <w:r w:rsidRPr="0063395F">
        <w:rPr>
          <w:rFonts w:ascii="Times New Roman" w:eastAsia="Calibri" w:hAnsi="Times New Roman" w:cs="Times New Roman"/>
          <w:b/>
          <w:sz w:val="28"/>
          <w:szCs w:val="28"/>
          <w:lang w:eastAsia="ru-RU"/>
        </w:rPr>
        <w:t xml:space="preserve"> </w:t>
      </w:r>
      <w:r w:rsidRPr="0063395F">
        <w:rPr>
          <w:rFonts w:ascii="Times New Roman" w:eastAsia="Calibri" w:hAnsi="Times New Roman" w:cs="Times New Roman"/>
          <w:i/>
          <w:sz w:val="28"/>
          <w:szCs w:val="28"/>
          <w:lang w:eastAsia="ru-RU"/>
        </w:rPr>
        <w:t xml:space="preserve">(у памятника «Пушкин, Даль»; </w:t>
      </w:r>
      <w:r w:rsidRPr="0063395F">
        <w:rPr>
          <w:rFonts w:ascii="Times New Roman" w:eastAsia="Calibri" w:hAnsi="Times New Roman" w:cs="Times New Roman"/>
          <w:i/>
          <w:sz w:val="28"/>
          <w:szCs w:val="28"/>
          <w:shd w:val="clear" w:color="auto" w:fill="FFFFFF"/>
        </w:rPr>
        <w:t xml:space="preserve">ул. Краснознаменная, ул. Советская (сквер им. </w:t>
      </w:r>
      <w:proofErr w:type="spellStart"/>
      <w:r w:rsidRPr="0063395F">
        <w:rPr>
          <w:rFonts w:ascii="Times New Roman" w:eastAsia="Calibri" w:hAnsi="Times New Roman" w:cs="Times New Roman"/>
          <w:i/>
          <w:sz w:val="28"/>
          <w:szCs w:val="28"/>
          <w:shd w:val="clear" w:color="auto" w:fill="FFFFFF"/>
        </w:rPr>
        <w:t>П.Осипенко</w:t>
      </w:r>
      <w:proofErr w:type="spellEnd"/>
      <w:r w:rsidRPr="0063395F">
        <w:rPr>
          <w:rFonts w:ascii="Times New Roman" w:eastAsia="Calibri" w:hAnsi="Times New Roman" w:cs="Times New Roman"/>
          <w:i/>
          <w:sz w:val="28"/>
          <w:szCs w:val="28"/>
          <w:shd w:val="clear" w:color="auto" w:fill="FFFFFF"/>
        </w:rPr>
        <w:t>)</w:t>
      </w:r>
      <w:r w:rsidRPr="0063395F">
        <w:rPr>
          <w:rFonts w:ascii="Times New Roman" w:eastAsia="Calibri" w:hAnsi="Times New Roman" w:cs="Times New Roman"/>
          <w:i/>
          <w:sz w:val="28"/>
          <w:szCs w:val="28"/>
          <w:lang w:eastAsia="ru-RU"/>
        </w:rPr>
        <w:t>)</w:t>
      </w:r>
      <w:r w:rsidRPr="0063395F">
        <w:rPr>
          <w:rFonts w:ascii="Times New Roman" w:eastAsia="Calibri" w:hAnsi="Times New Roman" w:cs="Times New Roman"/>
          <w:sz w:val="28"/>
          <w:szCs w:val="28"/>
          <w:lang w:eastAsia="ru-RU"/>
        </w:rPr>
        <w:t xml:space="preserve">: </w:t>
      </w:r>
      <w:r w:rsidRPr="0063395F">
        <w:rPr>
          <w:rFonts w:ascii="Times New Roman" w:eastAsia="Calibri" w:hAnsi="Times New Roman" w:cs="Times New Roman"/>
          <w:sz w:val="28"/>
          <w:szCs w:val="28"/>
        </w:rPr>
        <w:t xml:space="preserve">на следующий день после прибытия при прогулке по Оренбургу </w:t>
      </w:r>
      <w:proofErr w:type="spellStart"/>
      <w:r w:rsidRPr="0063395F">
        <w:rPr>
          <w:rFonts w:ascii="Times New Roman" w:eastAsia="Calibri" w:hAnsi="Times New Roman" w:cs="Times New Roman"/>
          <w:sz w:val="28"/>
          <w:szCs w:val="28"/>
        </w:rPr>
        <w:t>А.С.Пушкин</w:t>
      </w:r>
      <w:proofErr w:type="spellEnd"/>
      <w:r w:rsidRPr="0063395F">
        <w:rPr>
          <w:rFonts w:ascii="Times New Roman" w:eastAsia="Calibri" w:hAnsi="Times New Roman" w:cs="Times New Roman"/>
          <w:sz w:val="28"/>
          <w:szCs w:val="28"/>
        </w:rPr>
        <w:t xml:space="preserve"> и сопровождавший его </w:t>
      </w:r>
      <w:proofErr w:type="spellStart"/>
      <w:r w:rsidRPr="0063395F">
        <w:rPr>
          <w:rFonts w:ascii="Times New Roman" w:eastAsia="Calibri" w:hAnsi="Times New Roman" w:cs="Times New Roman"/>
          <w:sz w:val="28"/>
          <w:szCs w:val="28"/>
        </w:rPr>
        <w:t>В.И.Даль</w:t>
      </w:r>
      <w:proofErr w:type="spellEnd"/>
      <w:r w:rsidRPr="0063395F">
        <w:rPr>
          <w:rFonts w:ascii="Times New Roman" w:eastAsia="Calibri" w:hAnsi="Times New Roman" w:cs="Times New Roman"/>
          <w:sz w:val="28"/>
          <w:szCs w:val="28"/>
        </w:rPr>
        <w:t xml:space="preserve">, осматривали места давних событий и побывали у Георгиевской церкви. Церковь находилась в двухстах саженях от городовой крепости, и видели раскинувшиеся ниже ее, на берегу Урала, кварталы казачьих домов, где </w:t>
      </w:r>
      <w:r w:rsidRPr="0063395F">
        <w:rPr>
          <w:rFonts w:ascii="Times New Roman" w:eastAsia="Calibri" w:hAnsi="Times New Roman" w:cs="Times New Roman"/>
          <w:sz w:val="28"/>
          <w:szCs w:val="28"/>
        </w:rPr>
        <w:lastRenderedPageBreak/>
        <w:t xml:space="preserve">доживали свой век престарелые уже современники и очевидцы пугачевской осады. Это была старейшая по времени возникновения городских предместий казачья слобода Форштадт, которая появилась одновременно с Оренбургом в 1743 году.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Местом своего путешествия по городу Оренбургу и его окрестностям, посещенное поэтом вместе с Далем, Артюховым и, возможно, Перовским, была казачья слобода </w:t>
      </w:r>
      <w:proofErr w:type="spellStart"/>
      <w:r w:rsidRPr="0063395F">
        <w:rPr>
          <w:rFonts w:ascii="Times New Roman" w:eastAsia="Calibri" w:hAnsi="Times New Roman" w:cs="Times New Roman"/>
          <w:sz w:val="28"/>
          <w:szCs w:val="28"/>
        </w:rPr>
        <w:t>Берды</w:t>
      </w:r>
      <w:proofErr w:type="spellEnd"/>
      <w:r w:rsidRPr="0063395F">
        <w:rPr>
          <w:rFonts w:ascii="Times New Roman" w:eastAsia="Calibri" w:hAnsi="Times New Roman" w:cs="Times New Roman"/>
          <w:sz w:val="28"/>
          <w:szCs w:val="28"/>
        </w:rPr>
        <w:t xml:space="preserve">, расположенная в семи верстах от Оренбурга. «Мы поехали в </w:t>
      </w:r>
      <w:proofErr w:type="spellStart"/>
      <w:r w:rsidRPr="0063395F">
        <w:rPr>
          <w:rFonts w:ascii="Times New Roman" w:eastAsia="Calibri" w:hAnsi="Times New Roman" w:cs="Times New Roman"/>
          <w:sz w:val="28"/>
          <w:szCs w:val="28"/>
        </w:rPr>
        <w:t>Берды</w:t>
      </w:r>
      <w:proofErr w:type="spellEnd"/>
      <w:r w:rsidRPr="0063395F">
        <w:rPr>
          <w:rFonts w:ascii="Times New Roman" w:eastAsia="Calibri" w:hAnsi="Times New Roman" w:cs="Times New Roman"/>
          <w:sz w:val="28"/>
          <w:szCs w:val="28"/>
        </w:rPr>
        <w:t>, бывшую столицу Пугачёва», – пишет в воспоминаниях Даль.</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В Берде разыгрывалось немало драматических событий с ноября 1773 по март 1774 годов. Во время осады Оренбурга Берда была центром повстанческой армии, </w:t>
      </w:r>
      <w:proofErr w:type="spellStart"/>
      <w:r w:rsidRPr="0063395F">
        <w:rPr>
          <w:rFonts w:ascii="Times New Roman" w:eastAsia="Calibri" w:hAnsi="Times New Roman" w:cs="Times New Roman"/>
          <w:sz w:val="28"/>
          <w:szCs w:val="28"/>
        </w:rPr>
        <w:t>пугачёвцы</w:t>
      </w:r>
      <w:proofErr w:type="spellEnd"/>
      <w:r w:rsidRPr="0063395F">
        <w:rPr>
          <w:rFonts w:ascii="Times New Roman" w:eastAsia="Calibri" w:hAnsi="Times New Roman" w:cs="Times New Roman"/>
          <w:sz w:val="28"/>
          <w:szCs w:val="28"/>
        </w:rPr>
        <w:t xml:space="preserve"> называли её Москвой. Отсюда Пугачёв водил свои отряды на приступы, а его атаманы отправлялись в дальние походы – к Уфе и Самаре, к Челябинску и Гурьеву, Казани и Кунгуру. Отсюда рассылались манифесты и воззвания к простому народу.</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События и люди, как живые, вставали из этих рассказов. На её рассказ опирается сцена принятия Пугачёвым присяги в «Капитанской дочке»:</w:t>
      </w:r>
      <w:r w:rsidRPr="0063395F">
        <w:rPr>
          <w:rFonts w:ascii="Times New Roman" w:eastAsia="Calibri" w:hAnsi="Times New Roman" w:cs="Times New Roman"/>
          <w:sz w:val="28"/>
          <w:szCs w:val="28"/>
        </w:rPr>
        <w:br/>
        <w:t xml:space="preserve">«Пугачёв сидел в креслах на крыльце комендантского дома. На нём был красный казацкий кафтан, обшитый галунами. Высокая соболья шапка с золотыми кистями была надвинута на его сверкающие глаза. В тетрадь с «Оренбургскими записями» Пушкин заносит: «В Берде Пугачёв был любим; его казаки никого не обижали». Как известно, в народе верили, что Пугачёв – царь Пётр III. «Весь чёрный народ был за Пугачёва. Духовенство ему доброжелательствовало. Одно дворянство было открытым образом на стороне правительства». Такой вывод был сформулирован </w:t>
      </w:r>
      <w:r w:rsidR="00DB2D13">
        <w:rPr>
          <w:rFonts w:ascii="Times New Roman" w:eastAsia="Calibri" w:hAnsi="Times New Roman" w:cs="Times New Roman"/>
          <w:sz w:val="28"/>
          <w:szCs w:val="28"/>
        </w:rPr>
        <w:t>Пушкиным в «Замечаниях о бунте»</w:t>
      </w:r>
      <w:r w:rsidRPr="0063395F">
        <w:rPr>
          <w:rFonts w:ascii="Times New Roman" w:eastAsia="Calibri" w:hAnsi="Times New Roman" w:cs="Times New Roman"/>
          <w:i/>
          <w:sz w:val="28"/>
          <w:szCs w:val="28"/>
        </w:rPr>
        <w:t>.</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В своей дорожной книжке Пушкин записал: «В Берде Пугачёв жил в доме Константина </w:t>
      </w:r>
      <w:proofErr w:type="spellStart"/>
      <w:r w:rsidRPr="0063395F">
        <w:rPr>
          <w:rFonts w:ascii="Times New Roman" w:eastAsia="Calibri" w:hAnsi="Times New Roman" w:cs="Times New Roman"/>
          <w:sz w:val="28"/>
          <w:szCs w:val="28"/>
        </w:rPr>
        <w:t>Ситникова</w:t>
      </w:r>
      <w:proofErr w:type="spellEnd"/>
      <w:r w:rsidRPr="0063395F">
        <w:rPr>
          <w:rFonts w:ascii="Times New Roman" w:eastAsia="Calibri" w:hAnsi="Times New Roman" w:cs="Times New Roman"/>
          <w:sz w:val="28"/>
          <w:szCs w:val="28"/>
        </w:rPr>
        <w:t xml:space="preserve">». Мы можем увидеть этот дом глазами Пушкина в романе «Капитанская дочка». В главе «Мятежная слобода» он подробно описывает дом и обстановку в нём: «Я вошёл в избу, или во дворец, как </w:t>
      </w:r>
      <w:r w:rsidRPr="0063395F">
        <w:rPr>
          <w:rFonts w:ascii="Times New Roman" w:eastAsia="Calibri" w:hAnsi="Times New Roman" w:cs="Times New Roman"/>
          <w:sz w:val="28"/>
          <w:szCs w:val="28"/>
        </w:rPr>
        <w:lastRenderedPageBreak/>
        <w:t xml:space="preserve">называли её мужики. Она освещена была двумя сальными свечами, а стены оклеены были золотою бумагою; впрочем, лавки, стол, рукомойник на верёвочке, полотенце на гвозде, ухват в углу и широкий шесток, уставленный горшками, – всё было как в обыкновенной избе».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Но, самое главное, в Берде Александр Сергеевич находит старую казачку, которая знала, видела и помнила Пугачёва. Ирина Афанасьевна </w:t>
      </w:r>
      <w:proofErr w:type="spellStart"/>
      <w:r w:rsidRPr="0063395F">
        <w:rPr>
          <w:rFonts w:ascii="Times New Roman" w:eastAsia="Calibri" w:hAnsi="Times New Roman" w:cs="Times New Roman"/>
          <w:sz w:val="28"/>
          <w:szCs w:val="28"/>
        </w:rPr>
        <w:t>Бунтова</w:t>
      </w:r>
      <w:proofErr w:type="spellEnd"/>
      <w:r w:rsidRPr="0063395F">
        <w:rPr>
          <w:rFonts w:ascii="Times New Roman" w:eastAsia="Calibri" w:hAnsi="Times New Roman" w:cs="Times New Roman"/>
          <w:sz w:val="28"/>
          <w:szCs w:val="28"/>
        </w:rPr>
        <w:t xml:space="preserve">, которой в 1833 году было семьдесят три года. Её отец служил в пугачёвском отряде. Он и рассказывал ей о событиях в </w:t>
      </w:r>
      <w:proofErr w:type="spellStart"/>
      <w:r w:rsidRPr="0063395F">
        <w:rPr>
          <w:rFonts w:ascii="Times New Roman" w:eastAsia="Calibri" w:hAnsi="Times New Roman" w:cs="Times New Roman"/>
          <w:sz w:val="28"/>
          <w:szCs w:val="28"/>
        </w:rPr>
        <w:t>Бердской</w:t>
      </w:r>
      <w:proofErr w:type="spellEnd"/>
      <w:r w:rsidRPr="0063395F">
        <w:rPr>
          <w:rFonts w:ascii="Times New Roman" w:eastAsia="Calibri" w:hAnsi="Times New Roman" w:cs="Times New Roman"/>
          <w:sz w:val="28"/>
          <w:szCs w:val="28"/>
        </w:rPr>
        <w:t xml:space="preserve"> слободе. </w:t>
      </w:r>
    </w:p>
    <w:tbl>
      <w:tblPr>
        <w:tblStyle w:val="a3"/>
        <w:tblW w:w="0" w:type="auto"/>
        <w:tblLook w:val="04A0" w:firstRow="1" w:lastRow="0" w:firstColumn="1" w:lastColumn="0" w:noHBand="0" w:noVBand="1"/>
      </w:tblPr>
      <w:tblGrid>
        <w:gridCol w:w="9355"/>
      </w:tblGrid>
      <w:tr w:rsidR="0063395F" w:rsidRPr="0063395F" w:rsidTr="00D32FA0">
        <w:tc>
          <w:tcPr>
            <w:tcW w:w="9570" w:type="dxa"/>
            <w:tcBorders>
              <w:top w:val="nil"/>
              <w:left w:val="nil"/>
              <w:bottom w:val="nil"/>
              <w:right w:val="nil"/>
            </w:tcBorders>
          </w:tcPr>
          <w:p w:rsidR="0063395F" w:rsidRPr="0063395F" w:rsidRDefault="0063395F" w:rsidP="0063395F">
            <w:pPr>
              <w:spacing w:line="360" w:lineRule="auto"/>
              <w:ind w:firstLine="709"/>
              <w:jc w:val="center"/>
              <w:rPr>
                <w:rFonts w:ascii="Times New Roman" w:hAnsi="Times New Roman"/>
                <w:sz w:val="28"/>
                <w:szCs w:val="28"/>
              </w:rPr>
            </w:pPr>
            <w:r w:rsidRPr="0063395F">
              <w:rPr>
                <w:rFonts w:ascii="Times New Roman" w:hAnsi="Times New Roman"/>
                <w:noProof/>
                <w:sz w:val="28"/>
                <w:szCs w:val="28"/>
              </w:rPr>
              <w:drawing>
                <wp:anchor distT="0" distB="0" distL="114300" distR="114300" simplePos="0" relativeHeight="251659264" behindDoc="0" locked="0" layoutInCell="1" allowOverlap="1" wp14:anchorId="538CC00C" wp14:editId="59B0727C">
                  <wp:simplePos x="0" y="0"/>
                  <wp:positionH relativeFrom="column">
                    <wp:posOffset>1967865</wp:posOffset>
                  </wp:positionH>
                  <wp:positionV relativeFrom="paragraph">
                    <wp:posOffset>17780</wp:posOffset>
                  </wp:positionV>
                  <wp:extent cx="2131695" cy="1879600"/>
                  <wp:effectExtent l="0" t="0" r="1905" b="6350"/>
                  <wp:wrapSquare wrapText="bothSides"/>
                  <wp:docPr id="1" name="Рисунок 1" descr="http://im3.turbina.ru/photos.4/4/8/8/9/2/1829884/feed.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im3.turbina.ru/photos.4/4/8/8/9/2/1829884/feed.photo.jpg"/>
                          <pic:cNvPicPr>
                            <a:picLocks noChangeAspect="1" noChangeArrowheads="1"/>
                          </pic:cNvPicPr>
                        </pic:nvPicPr>
                        <pic:blipFill>
                          <a:blip r:embed="rId5" cstate="print">
                            <a:extLst>
                              <a:ext uri="{28A0092B-C50C-407E-A947-70E740481C1C}">
                                <a14:useLocalDpi xmlns:a14="http://schemas.microsoft.com/office/drawing/2010/main" val="0"/>
                              </a:ext>
                            </a:extLst>
                          </a:blip>
                          <a:srcRect b="3023"/>
                          <a:stretch>
                            <a:fillRect/>
                          </a:stretch>
                        </pic:blipFill>
                        <pic:spPr bwMode="auto">
                          <a:xfrm>
                            <a:off x="0" y="0"/>
                            <a:ext cx="2131695" cy="1879600"/>
                          </a:xfrm>
                          <a:prstGeom prst="rect">
                            <a:avLst/>
                          </a:prstGeom>
                          <a:noFill/>
                          <a:ln>
                            <a:noFill/>
                          </a:ln>
                        </pic:spPr>
                      </pic:pic>
                    </a:graphicData>
                  </a:graphic>
                </wp:anchor>
              </w:drawing>
            </w:r>
          </w:p>
        </w:tc>
      </w:tr>
    </w:tbl>
    <w:p w:rsidR="0063395F" w:rsidRPr="0063395F" w:rsidRDefault="0063395F" w:rsidP="0063395F">
      <w:pPr>
        <w:spacing w:after="0" w:line="36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 xml:space="preserve">Фотография 7 – Рисунок: А.С. Пушкин и казачка И.А. </w:t>
      </w:r>
      <w:proofErr w:type="spellStart"/>
      <w:r w:rsidRPr="0063395F">
        <w:rPr>
          <w:rFonts w:ascii="Times New Roman" w:eastAsia="Calibri" w:hAnsi="Times New Roman" w:cs="Times New Roman"/>
          <w:i/>
          <w:sz w:val="24"/>
          <w:szCs w:val="24"/>
        </w:rPr>
        <w:t>Бунтова</w:t>
      </w:r>
      <w:proofErr w:type="spellEnd"/>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Многое поведала поэту старая казачка. «Пушкин, – свидетельствовал Даль, – разговаривал с нею целое утро. Старуха спела также несколько песен, относившихся к тому же предмету, и Пушкин дал ей на прощанье червонец». Ряд исследователей (Е.Н. Бекасова и другие) делают вывод о том, что в современных координатах бунт можно отождествить с понятием гражданская война. Поэтому бунт как сплетение человеческих стремлений и страстей, как ускоряющаяся жизнь, поверяющая суть человека смертью, становится главным итогом размышлений А.С. Пушкина.</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b/>
          <w:i/>
          <w:sz w:val="28"/>
          <w:szCs w:val="28"/>
        </w:rPr>
        <w:t>Ученик 3.</w:t>
      </w:r>
      <w:r w:rsidRPr="0063395F">
        <w:rPr>
          <w:rFonts w:ascii="Times New Roman" w:eastAsia="Calibri" w:hAnsi="Times New Roman" w:cs="Times New Roman"/>
          <w:b/>
          <w:sz w:val="28"/>
          <w:szCs w:val="28"/>
        </w:rPr>
        <w:t xml:space="preserve"> </w:t>
      </w:r>
      <w:r w:rsidRPr="0063395F">
        <w:rPr>
          <w:rFonts w:ascii="Times New Roman" w:eastAsia="Calibri" w:hAnsi="Times New Roman" w:cs="Times New Roman"/>
          <w:color w:val="000000"/>
          <w:sz w:val="28"/>
          <w:szCs w:val="28"/>
        </w:rPr>
        <w:t xml:space="preserve">Александра Сергеевича Пушкина всегда привлекал человек на изломе его судьбы, когда за измену, подлость и ложь давали званья и чины, а служение и честь </w:t>
      </w:r>
      <w:r w:rsidRPr="0063395F">
        <w:rPr>
          <w:rFonts w:ascii="Times New Roman" w:eastAsia="Calibri" w:hAnsi="Times New Roman" w:cs="Times New Roman"/>
          <w:sz w:val="28"/>
          <w:szCs w:val="28"/>
        </w:rPr>
        <w:t>стоили жизни.</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В «Капитанской дочке» А.С. Пушкин обращается к событиям крестьянского восстания 1773-1774 гг. во главе с Емельяном Пугачевым. В этой повести Пушкин сумел нарисовать яркую картину стихийного </w:t>
      </w:r>
      <w:r w:rsidRPr="0063395F">
        <w:rPr>
          <w:rFonts w:ascii="Times New Roman" w:eastAsia="Calibri" w:hAnsi="Times New Roman" w:cs="Times New Roman"/>
          <w:sz w:val="28"/>
          <w:szCs w:val="28"/>
        </w:rPr>
        <w:lastRenderedPageBreak/>
        <w:t>крестьянского восстания, показать его на широком национальном и социальном фоне. При этом он придерживался убеждений, согласно которым в повести должна быть «историческая, развитая в вымышленном повествовании». «Капитанская дочка» - образец художественного повествования. В ней нет ни пробелов, ни плохо или слишком сжато написанных мест. Но в ней также нет ни одного слова, ни одной сцены, ни одной подробности которые бы не оправд</w:t>
      </w:r>
      <w:r w:rsidR="00DB2D13">
        <w:rPr>
          <w:rFonts w:ascii="Times New Roman" w:eastAsia="Calibri" w:hAnsi="Times New Roman" w:cs="Times New Roman"/>
          <w:sz w:val="28"/>
          <w:szCs w:val="28"/>
        </w:rPr>
        <w:t>ались строжайшей необходимостью</w:t>
      </w:r>
      <w:r w:rsidRPr="0063395F">
        <w:rPr>
          <w:rFonts w:ascii="Times New Roman" w:eastAsia="Calibri" w:hAnsi="Times New Roman" w:cs="Times New Roman"/>
          <w:sz w:val="28"/>
          <w:szCs w:val="28"/>
        </w:rPr>
        <w:t>.</w:t>
      </w:r>
    </w:p>
    <w:p w:rsidR="0063395F" w:rsidRPr="0063395F" w:rsidRDefault="0063395F" w:rsidP="0063395F">
      <w:pPr>
        <w:widowControl w:val="0"/>
        <w:autoSpaceDE w:val="0"/>
        <w:autoSpaceDN w:val="0"/>
        <w:adjustRightInd w:val="0"/>
        <w:spacing w:after="0" w:line="360" w:lineRule="auto"/>
        <w:ind w:firstLine="709"/>
        <w:jc w:val="both"/>
        <w:rPr>
          <w:rFonts w:ascii="Times New Roman" w:eastAsia="Calibri" w:hAnsi="Times New Roman" w:cs="Times New Roman"/>
          <w:color w:val="FF0000"/>
          <w:sz w:val="28"/>
          <w:szCs w:val="28"/>
        </w:rPr>
      </w:pPr>
      <w:r w:rsidRPr="0063395F">
        <w:rPr>
          <w:rFonts w:ascii="Times New Roman" w:eastAsia="Calibri" w:hAnsi="Times New Roman" w:cs="Times New Roman"/>
          <w:color w:val="000000"/>
          <w:sz w:val="28"/>
          <w:szCs w:val="28"/>
        </w:rPr>
        <w:t xml:space="preserve"> </w:t>
      </w:r>
      <w:r w:rsidRPr="0063395F">
        <w:rPr>
          <w:rFonts w:ascii="Times New Roman" w:eastAsia="Calibri" w:hAnsi="Times New Roman" w:cs="Times New Roman"/>
          <w:sz w:val="28"/>
          <w:szCs w:val="28"/>
        </w:rPr>
        <w:t xml:space="preserve">Тема бунта проходит через всё произведение Пушкина «Капитанская дочка». В самом произведении слова с корнем «бунт» встречаются 26 раз.  В том числе: «бунт» и его формы - 8, «бунтовщики» и формы – 12, «бунтовать» и формы – 5, «бунтующие» - 1 (подсчитано </w:t>
      </w:r>
      <w:r w:rsidRPr="0063395F">
        <w:rPr>
          <w:rFonts w:ascii="Times New Roman" w:eastAsia="Calibri" w:hAnsi="Times New Roman" w:cs="Times New Roman"/>
          <w:i/>
          <w:sz w:val="28"/>
          <w:szCs w:val="28"/>
        </w:rPr>
        <w:t>А.П.</w:t>
      </w:r>
      <w:r w:rsidRPr="0063395F">
        <w:rPr>
          <w:rFonts w:ascii="Times New Roman" w:eastAsia="Calibri" w:hAnsi="Times New Roman" w:cs="Times New Roman"/>
          <w:sz w:val="28"/>
          <w:szCs w:val="28"/>
        </w:rPr>
        <w:t>).</w:t>
      </w:r>
      <w:r w:rsidRPr="0063395F">
        <w:rPr>
          <w:rFonts w:ascii="Times New Roman" w:eastAsia="Calibri" w:hAnsi="Times New Roman" w:cs="Times New Roman"/>
          <w:color w:val="FF0000"/>
          <w:sz w:val="28"/>
          <w:szCs w:val="28"/>
        </w:rPr>
        <w:t xml:space="preserve"> </w:t>
      </w:r>
    </w:p>
    <w:p w:rsidR="0063395F" w:rsidRPr="0063395F" w:rsidRDefault="0063395F" w:rsidP="0063395F">
      <w:pPr>
        <w:widowControl w:val="0"/>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63395F">
        <w:rPr>
          <w:rFonts w:ascii="Times New Roman" w:eastAsia="Calibri" w:hAnsi="Times New Roman" w:cs="Times New Roman"/>
          <w:b/>
          <w:i/>
          <w:sz w:val="28"/>
          <w:szCs w:val="28"/>
        </w:rPr>
        <w:t>Ученик 4.</w:t>
      </w:r>
      <w:r w:rsidRPr="0063395F">
        <w:rPr>
          <w:rFonts w:ascii="Times New Roman" w:eastAsia="Calibri" w:hAnsi="Times New Roman" w:cs="Times New Roman"/>
          <w:b/>
          <w:sz w:val="28"/>
          <w:szCs w:val="28"/>
        </w:rPr>
        <w:t xml:space="preserve"> </w:t>
      </w:r>
      <w:r w:rsidRPr="0063395F">
        <w:rPr>
          <w:rFonts w:ascii="Times New Roman" w:eastAsia="Calibri" w:hAnsi="Times New Roman" w:cs="Times New Roman"/>
          <w:sz w:val="28"/>
          <w:szCs w:val="28"/>
        </w:rPr>
        <w:t>О мятежном народе читатель «Капитанской дочки» узнает уже в главе II романа из иносказательного разговора двух казаков — вожатого и хозяина умета. Образ мятежного народа — еще смутный, возникающий только из разговоров, — будет с этого момента постоянно пр</w:t>
      </w:r>
      <w:r w:rsidR="00DB2D13">
        <w:rPr>
          <w:rFonts w:ascii="Times New Roman" w:eastAsia="Calibri" w:hAnsi="Times New Roman" w:cs="Times New Roman"/>
          <w:sz w:val="28"/>
          <w:szCs w:val="28"/>
        </w:rPr>
        <w:t>исутствовать в сознании Гринева</w:t>
      </w:r>
      <w:r w:rsidRPr="0063395F">
        <w:rPr>
          <w:rFonts w:ascii="Times New Roman" w:eastAsia="Calibri" w:hAnsi="Times New Roman" w:cs="Times New Roman"/>
          <w:sz w:val="28"/>
          <w:szCs w:val="28"/>
        </w:rPr>
        <w:t xml:space="preserve">. </w:t>
      </w:r>
      <w:r w:rsidRPr="0063395F">
        <w:rPr>
          <w:rFonts w:ascii="Times New Roman" w:eastAsia="Calibri" w:hAnsi="Times New Roman" w:cs="Times New Roman"/>
          <w:color w:val="000000"/>
          <w:sz w:val="28"/>
          <w:szCs w:val="28"/>
        </w:rPr>
        <w:t>Далее в произведении Пушкин показывает, как шло подавление бунта: «</w:t>
      </w:r>
      <w:r w:rsidRPr="0063395F">
        <w:rPr>
          <w:rFonts w:ascii="Times New Roman" w:eastAsia="Calibri" w:hAnsi="Times New Roman" w:cs="Times New Roman"/>
          <w:sz w:val="28"/>
          <w:szCs w:val="28"/>
        </w:rPr>
        <w:t xml:space="preserve">В 1772 году произошло возмущение в их главном городке. Причиною тому были строгие меры, предпринятые генерал-майором </w:t>
      </w:r>
      <w:proofErr w:type="spellStart"/>
      <w:r w:rsidRPr="0063395F">
        <w:rPr>
          <w:rFonts w:ascii="Times New Roman" w:eastAsia="Calibri" w:hAnsi="Times New Roman" w:cs="Times New Roman"/>
          <w:sz w:val="28"/>
          <w:szCs w:val="28"/>
        </w:rPr>
        <w:t>Траубенбергом</w:t>
      </w:r>
      <w:proofErr w:type="spellEnd"/>
      <w:r w:rsidRPr="0063395F">
        <w:rPr>
          <w:rFonts w:ascii="Times New Roman" w:eastAsia="Calibri" w:hAnsi="Times New Roman" w:cs="Times New Roman"/>
          <w:sz w:val="28"/>
          <w:szCs w:val="28"/>
        </w:rPr>
        <w:t xml:space="preserve">, дабы привести войско к должному повиновению». </w:t>
      </w:r>
      <w:r w:rsidRPr="0063395F">
        <w:rPr>
          <w:rFonts w:ascii="Times New Roman" w:eastAsia="Calibri" w:hAnsi="Times New Roman" w:cs="Times New Roman"/>
          <w:color w:val="000000"/>
          <w:sz w:val="28"/>
          <w:szCs w:val="28"/>
        </w:rPr>
        <w:t xml:space="preserve"> «Конечно, — пишет Н.Н. Скатов, — это книга о смуте, о восстании, о революции, и, наверное, нет в русской классике более грандиозной картины бунта, более впечатляющего изображения мятежа как стихии… Само явление Пугачева — из бурана, из метели, </w:t>
      </w:r>
      <w:r w:rsidR="00DB2D13">
        <w:rPr>
          <w:rFonts w:ascii="Times New Roman" w:eastAsia="Calibri" w:hAnsi="Times New Roman" w:cs="Times New Roman"/>
          <w:color w:val="000000"/>
          <w:sz w:val="28"/>
          <w:szCs w:val="28"/>
        </w:rPr>
        <w:t>из вьюги. Он ее страшное дитя…»</w:t>
      </w:r>
      <w:r w:rsidRPr="0063395F">
        <w:rPr>
          <w:rFonts w:ascii="Times New Roman" w:eastAsia="Calibri" w:hAnsi="Times New Roman" w:cs="Times New Roman"/>
          <w:color w:val="000000"/>
          <w:sz w:val="28"/>
          <w:szCs w:val="28"/>
        </w:rPr>
        <w:t>.</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b/>
          <w:i/>
          <w:sz w:val="28"/>
          <w:szCs w:val="28"/>
        </w:rPr>
        <w:t xml:space="preserve">Ученик 5. </w:t>
      </w:r>
      <w:r w:rsidRPr="0063395F">
        <w:rPr>
          <w:rFonts w:ascii="Times New Roman" w:eastAsia="Calibri" w:hAnsi="Times New Roman" w:cs="Times New Roman"/>
          <w:sz w:val="28"/>
          <w:szCs w:val="28"/>
        </w:rPr>
        <w:t xml:space="preserve">По С.И. Ожегову – «бунт» – стихийно возникшее восстание, мятеж. Бунт рабов. Бунт на коленях (переносное значение: </w:t>
      </w:r>
      <w:proofErr w:type="gramStart"/>
      <w:r w:rsidRPr="0063395F">
        <w:rPr>
          <w:rFonts w:ascii="Times New Roman" w:eastAsia="Calibri" w:hAnsi="Times New Roman" w:cs="Times New Roman"/>
          <w:sz w:val="28"/>
          <w:szCs w:val="28"/>
        </w:rPr>
        <w:t>робкие попытки борьбы</w:t>
      </w:r>
      <w:proofErr w:type="gramEnd"/>
      <w:r w:rsidRPr="0063395F">
        <w:rPr>
          <w:rFonts w:ascii="Times New Roman" w:eastAsia="Calibri" w:hAnsi="Times New Roman" w:cs="Times New Roman"/>
          <w:sz w:val="28"/>
          <w:szCs w:val="28"/>
        </w:rPr>
        <w:t xml:space="preserve"> обреченные на неудачу). По Ушакову Д.Н. значение слова «бунт» – стихийное восстание, мятеж. Бунт заключённых. Пугач</w:t>
      </w:r>
      <w:r w:rsidR="00DB2D13">
        <w:rPr>
          <w:rFonts w:ascii="Times New Roman" w:eastAsia="Calibri" w:hAnsi="Times New Roman" w:cs="Times New Roman"/>
          <w:sz w:val="28"/>
          <w:szCs w:val="28"/>
        </w:rPr>
        <w:t>ёвский бунт</w:t>
      </w:r>
      <w:r w:rsidRPr="0063395F">
        <w:rPr>
          <w:rFonts w:ascii="Times New Roman" w:eastAsia="Calibri" w:hAnsi="Times New Roman" w:cs="Times New Roman"/>
          <w:sz w:val="28"/>
          <w:szCs w:val="28"/>
        </w:rPr>
        <w:t>. Бунт – специфическая реакция на раскол, на разры</w:t>
      </w:r>
      <w:r w:rsidR="00DB2D13">
        <w:rPr>
          <w:rFonts w:ascii="Times New Roman" w:eastAsia="Calibri" w:hAnsi="Times New Roman" w:cs="Times New Roman"/>
          <w:sz w:val="28"/>
          <w:szCs w:val="28"/>
        </w:rPr>
        <w:t>в коммуникаций народа с властью</w:t>
      </w:r>
      <w:r w:rsidRPr="0063395F">
        <w:rPr>
          <w:rFonts w:ascii="Times New Roman" w:eastAsia="Calibri" w:hAnsi="Times New Roman" w:cs="Times New Roman"/>
          <w:sz w:val="28"/>
          <w:szCs w:val="28"/>
        </w:rPr>
        <w:t>.</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Емельян Пугачев - предводитель восстания - изображен Пушкиным не кровожадным убийцей, каким показывали его историки XVIII-XIX веков, а </w:t>
      </w:r>
      <w:r w:rsidRPr="0063395F">
        <w:rPr>
          <w:rFonts w:ascii="Times New Roman" w:eastAsia="Calibri" w:hAnsi="Times New Roman" w:cs="Times New Roman"/>
          <w:sz w:val="28"/>
          <w:szCs w:val="28"/>
        </w:rPr>
        <w:lastRenderedPageBreak/>
        <w:t xml:space="preserve">талантливым и смелым народным вождем. Выдающиеся способности </w:t>
      </w:r>
      <w:proofErr w:type="gramStart"/>
      <w:r w:rsidRPr="0063395F">
        <w:rPr>
          <w:rFonts w:ascii="Times New Roman" w:eastAsia="Calibri" w:hAnsi="Times New Roman" w:cs="Times New Roman"/>
          <w:sz w:val="28"/>
          <w:szCs w:val="28"/>
        </w:rPr>
        <w:t>Пугачева  способствовали</w:t>
      </w:r>
      <w:proofErr w:type="gramEnd"/>
      <w:r w:rsidRPr="0063395F">
        <w:rPr>
          <w:rFonts w:ascii="Times New Roman" w:eastAsia="Calibri" w:hAnsi="Times New Roman" w:cs="Times New Roman"/>
          <w:sz w:val="28"/>
          <w:szCs w:val="28"/>
        </w:rPr>
        <w:t xml:space="preserve"> тому, что он возглавил крестьянское восстание. Он обладал природным умом, смекалкой </w:t>
      </w:r>
      <w:proofErr w:type="gramStart"/>
      <w:r w:rsidRPr="0063395F">
        <w:rPr>
          <w:rFonts w:ascii="Times New Roman" w:eastAsia="Calibri" w:hAnsi="Times New Roman" w:cs="Times New Roman"/>
          <w:sz w:val="28"/>
          <w:szCs w:val="28"/>
        </w:rPr>
        <w:t>и  энергичностью</w:t>
      </w:r>
      <w:proofErr w:type="gramEnd"/>
      <w:r w:rsidRPr="0063395F">
        <w:rPr>
          <w:rFonts w:ascii="Times New Roman" w:eastAsia="Calibri" w:hAnsi="Times New Roman" w:cs="Times New Roman"/>
          <w:sz w:val="28"/>
          <w:szCs w:val="28"/>
        </w:rPr>
        <w:t xml:space="preserve">. К Пугачеву начали стекаться люди со всей страны: и </w:t>
      </w:r>
      <w:proofErr w:type="spellStart"/>
      <w:r w:rsidRPr="0063395F">
        <w:rPr>
          <w:rFonts w:ascii="Times New Roman" w:eastAsia="Calibri" w:hAnsi="Times New Roman" w:cs="Times New Roman"/>
          <w:sz w:val="28"/>
          <w:szCs w:val="28"/>
        </w:rPr>
        <w:t>белогорские</w:t>
      </w:r>
      <w:proofErr w:type="spellEnd"/>
      <w:r w:rsidRPr="0063395F">
        <w:rPr>
          <w:rFonts w:ascii="Times New Roman" w:eastAsia="Calibri" w:hAnsi="Times New Roman" w:cs="Times New Roman"/>
          <w:sz w:val="28"/>
          <w:szCs w:val="28"/>
        </w:rPr>
        <w:t xml:space="preserve"> казаки, и башкиры, и татары, и чуваши, и крестьяне с уральских заводов. Сторонники уважали Пугачева, доверяли ему во всем.</w:t>
      </w:r>
    </w:p>
    <w:p w:rsidR="0063395F" w:rsidRPr="0063395F" w:rsidRDefault="0063395F" w:rsidP="00633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color w:val="000000"/>
          <w:sz w:val="28"/>
          <w:szCs w:val="28"/>
          <w:lang w:eastAsia="ru-RU"/>
        </w:rPr>
      </w:pPr>
      <w:r w:rsidRPr="0063395F">
        <w:rPr>
          <w:rFonts w:ascii="Times New Roman" w:eastAsia="Times New Roman" w:hAnsi="Times New Roman" w:cs="Times New Roman"/>
          <w:b/>
          <w:i/>
          <w:sz w:val="28"/>
          <w:szCs w:val="28"/>
          <w:lang w:eastAsia="ru-RU"/>
        </w:rPr>
        <w:t xml:space="preserve">Ученик 6. </w:t>
      </w:r>
      <w:r w:rsidRPr="0063395F">
        <w:rPr>
          <w:rFonts w:ascii="Times New Roman" w:eastAsia="Times New Roman" w:hAnsi="Times New Roman" w:cs="Times New Roman"/>
          <w:color w:val="000000"/>
          <w:sz w:val="28"/>
          <w:szCs w:val="28"/>
          <w:lang w:eastAsia="ru-RU"/>
        </w:rPr>
        <w:t>Три раза испытывал судьбу Петр Гринев, и три раза Пугачев его миловал: «</w:t>
      </w:r>
      <w:r w:rsidRPr="0063395F">
        <w:rPr>
          <w:rFonts w:ascii="Times New Roman" w:eastAsia="Times New Roman" w:hAnsi="Times New Roman" w:cs="Times New Roman"/>
          <w:sz w:val="28"/>
          <w:szCs w:val="28"/>
          <w:lang w:eastAsia="ru-RU"/>
        </w:rPr>
        <w:t xml:space="preserve">В Оренбург возвращаться тебе незачем. Попадешься опять в руки бунтовщикам, так вряд ли от них еще раз отделаешься» [«Капитанская дочка», глава 13 – Арест]. </w:t>
      </w:r>
      <w:r w:rsidRPr="0063395F">
        <w:rPr>
          <w:rFonts w:ascii="Times New Roman" w:eastAsia="Times New Roman" w:hAnsi="Times New Roman" w:cs="Times New Roman"/>
          <w:color w:val="000000"/>
          <w:sz w:val="28"/>
          <w:szCs w:val="28"/>
          <w:lang w:eastAsia="ru-RU"/>
        </w:rPr>
        <w:t>Но и Пугачев жесток, ведь кроме Гринева он повесил всех, кто не присягнул ему на верность. Сам Пугачёв даёт обоснование, своему поступку сказав, что «я помиловал тебя за твою добродетель, за то, что ты оказал мне услугу, когда принужден я был скрываться от своих недругов. То ли еще увидишь! Так ли еще тебя пожалую, когда получу свое государство! Обещаешься ли служить мне с усердием?».</w:t>
      </w:r>
    </w:p>
    <w:p w:rsidR="0063395F" w:rsidRPr="0063395F" w:rsidRDefault="0063395F" w:rsidP="00633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color w:val="FF0000"/>
          <w:sz w:val="28"/>
          <w:szCs w:val="28"/>
          <w:lang w:eastAsia="ru-RU"/>
        </w:rPr>
      </w:pPr>
      <w:r w:rsidRPr="0063395F">
        <w:rPr>
          <w:rFonts w:ascii="Times New Roman" w:eastAsia="Times New Roman" w:hAnsi="Times New Roman" w:cs="Times New Roman"/>
          <w:color w:val="000000"/>
          <w:sz w:val="28"/>
          <w:szCs w:val="28"/>
          <w:lang w:eastAsia="ru-RU"/>
        </w:rPr>
        <w:t xml:space="preserve">Гринёв, не мог перейти на сторону бунтовщиков и свою позицию он объяснил так: «сам знаешь, не моя воля: велят идти против тебя -  пойду, делать нечего.  Ты теперь сам начальник; сам требуешь повиновения от своих людей…». </w:t>
      </w:r>
      <w:r w:rsidRPr="0063395F">
        <w:rPr>
          <w:rFonts w:ascii="Times New Roman" w:eastAsia="Times New Roman" w:hAnsi="Times New Roman" w:cs="Times New Roman"/>
          <w:sz w:val="28"/>
          <w:szCs w:val="28"/>
          <w:lang w:eastAsia="ru-RU"/>
        </w:rPr>
        <w:t xml:space="preserve">Определение слова </w:t>
      </w:r>
      <w:r w:rsidRPr="0063395F">
        <w:rPr>
          <w:rFonts w:ascii="Times New Roman" w:eastAsia="Times New Roman" w:hAnsi="Times New Roman" w:cs="Times New Roman"/>
          <w:iCs/>
          <w:sz w:val="28"/>
          <w:szCs w:val="28"/>
          <w:lang w:eastAsia="ru-RU"/>
        </w:rPr>
        <w:t xml:space="preserve">бунт </w:t>
      </w:r>
      <w:r w:rsidRPr="0063395F">
        <w:rPr>
          <w:rFonts w:ascii="Times New Roman" w:eastAsia="Times New Roman" w:hAnsi="Times New Roman" w:cs="Times New Roman"/>
          <w:sz w:val="28"/>
          <w:szCs w:val="28"/>
          <w:lang w:eastAsia="ru-RU"/>
        </w:rPr>
        <w:t xml:space="preserve">в «Словаре языка А.С.  Пушкина» дается как «мятеж, стихийное возмущение, открытое неповиновение власти, начальству». В произведении слова с корнем «мятеж» встречаются 14 раз.  В том числе: «мятежники» и его формы - 11, «мятежных» и формы – 3 (подсчитано </w:t>
      </w:r>
      <w:r w:rsidRPr="0063395F">
        <w:rPr>
          <w:rFonts w:ascii="Times New Roman" w:eastAsia="Times New Roman" w:hAnsi="Times New Roman" w:cs="Times New Roman"/>
          <w:i/>
          <w:sz w:val="28"/>
          <w:szCs w:val="28"/>
          <w:lang w:eastAsia="ru-RU"/>
        </w:rPr>
        <w:t>А.П.</w:t>
      </w:r>
      <w:r w:rsidRPr="0063395F">
        <w:rPr>
          <w:rFonts w:ascii="Times New Roman" w:eastAsia="Times New Roman" w:hAnsi="Times New Roman" w:cs="Times New Roman"/>
          <w:sz w:val="28"/>
          <w:szCs w:val="28"/>
          <w:lang w:eastAsia="ru-RU"/>
        </w:rPr>
        <w:t xml:space="preserve">). </w:t>
      </w:r>
    </w:p>
    <w:p w:rsidR="0063395F" w:rsidRPr="0063395F" w:rsidRDefault="0063395F" w:rsidP="0063395F">
      <w:pPr>
        <w:widowControl w:val="0"/>
        <w:autoSpaceDE w:val="0"/>
        <w:autoSpaceDN w:val="0"/>
        <w:adjustRightInd w:val="0"/>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Пушкин даёт мятежникам негативную оценку называет их разбойниками и злодеями: «По крепости бегали разбойники, грабя офицерские дома. Везде раздавались крики пьянствующих </w:t>
      </w:r>
      <w:r w:rsidRPr="0063395F">
        <w:rPr>
          <w:rFonts w:ascii="Times New Roman" w:eastAsia="Calibri" w:hAnsi="Times New Roman" w:cs="Times New Roman"/>
          <w:i/>
          <w:sz w:val="28"/>
          <w:szCs w:val="28"/>
          <w:u w:val="single"/>
        </w:rPr>
        <w:t>мятеж</w:t>
      </w:r>
      <w:r w:rsidRPr="0063395F">
        <w:rPr>
          <w:rFonts w:ascii="Times New Roman" w:eastAsia="Calibri" w:hAnsi="Times New Roman" w:cs="Times New Roman"/>
          <w:i/>
          <w:sz w:val="28"/>
          <w:szCs w:val="28"/>
        </w:rPr>
        <w:t>ников</w:t>
      </w:r>
      <w:r w:rsidRPr="0063395F">
        <w:rPr>
          <w:rFonts w:ascii="Times New Roman" w:eastAsia="Calibri" w:hAnsi="Times New Roman" w:cs="Times New Roman"/>
          <w:sz w:val="28"/>
          <w:szCs w:val="28"/>
        </w:rPr>
        <w:t>. [«Капитанская дочка», глава 7 - Приступ].</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b/>
          <w:i/>
          <w:sz w:val="28"/>
          <w:szCs w:val="28"/>
        </w:rPr>
        <w:t>Ученик 7.</w:t>
      </w:r>
      <w:r w:rsidRPr="0063395F">
        <w:rPr>
          <w:rFonts w:ascii="Times New Roman" w:eastAsia="Calibri" w:hAnsi="Times New Roman" w:cs="Times New Roman"/>
          <w:b/>
          <w:sz w:val="28"/>
          <w:szCs w:val="28"/>
        </w:rPr>
        <w:t xml:space="preserve"> </w:t>
      </w:r>
      <w:r w:rsidRPr="0063395F">
        <w:rPr>
          <w:rFonts w:ascii="Times New Roman" w:eastAsia="Calibri" w:hAnsi="Times New Roman" w:cs="Times New Roman"/>
          <w:sz w:val="28"/>
          <w:szCs w:val="28"/>
        </w:rPr>
        <w:t>К мятежам так же следует относить бунты учащейся молодежи, восстания солдат, убийство правительственных чиновников террористами и другие. Ефремова Т.Ф. дает два значения слова «мятеж». Во-</w:t>
      </w:r>
      <w:r w:rsidRPr="0063395F">
        <w:rPr>
          <w:rFonts w:ascii="Times New Roman" w:eastAsia="Calibri" w:hAnsi="Times New Roman" w:cs="Times New Roman"/>
          <w:sz w:val="28"/>
          <w:szCs w:val="28"/>
        </w:rPr>
        <w:lastRenderedPageBreak/>
        <w:t xml:space="preserve">первых, как стихийное восстание, бунт. Во-вторых, как вооруженное выступление в результате заговора против существующей государственной власти.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Значение слова «мятеж» по С.И. Ожегову трактуется как стихийное восстание, вооруж</w:t>
      </w:r>
      <w:r w:rsidR="00DB2D13">
        <w:rPr>
          <w:rFonts w:ascii="Times New Roman" w:eastAsia="Calibri" w:hAnsi="Times New Roman" w:cs="Times New Roman"/>
          <w:sz w:val="28"/>
          <w:szCs w:val="28"/>
        </w:rPr>
        <w:t>енное выступление против власти</w:t>
      </w:r>
      <w:r w:rsidRPr="0063395F">
        <w:rPr>
          <w:rFonts w:ascii="Times New Roman" w:eastAsia="Calibri" w:hAnsi="Times New Roman" w:cs="Times New Roman"/>
          <w:sz w:val="28"/>
          <w:szCs w:val="28"/>
        </w:rPr>
        <w:t xml:space="preserve">. </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Значение слова «мятеж» по словарю Ушакова интерпретируется:</w:t>
      </w:r>
    </w:p>
    <w:p w:rsidR="0063395F" w:rsidRPr="0063395F" w:rsidRDefault="0063395F" w:rsidP="0063395F">
      <w:pPr>
        <w:numPr>
          <w:ilvl w:val="0"/>
          <w:numId w:val="1"/>
        </w:num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Вооруженное выступление, возникшее в результате заговора против государственной власти. Начало славных дел Петра мрачили мятежи и казни.</w:t>
      </w:r>
    </w:p>
    <w:p w:rsidR="0063395F" w:rsidRPr="0063395F" w:rsidRDefault="00DB2D13" w:rsidP="0063395F">
      <w:pPr>
        <w:numPr>
          <w:ilvl w:val="0"/>
          <w:numId w:val="1"/>
        </w:numPr>
        <w:tabs>
          <w:tab w:val="left" w:pos="0"/>
        </w:tabs>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Стихийное восстание, бунт</w:t>
      </w:r>
      <w:r w:rsidR="0063395F" w:rsidRPr="0063395F">
        <w:rPr>
          <w:rFonts w:ascii="Times New Roman" w:eastAsia="Calibri" w:hAnsi="Times New Roman" w:cs="Times New Roman"/>
          <w:sz w:val="28"/>
          <w:szCs w:val="28"/>
        </w:rPr>
        <w:t xml:space="preserve">. </w:t>
      </w:r>
    </w:p>
    <w:p w:rsidR="0063395F" w:rsidRPr="0063395F" w:rsidRDefault="0063395F" w:rsidP="0063395F">
      <w:pPr>
        <w:widowControl w:val="0"/>
        <w:autoSpaceDE w:val="0"/>
        <w:autoSpaceDN w:val="0"/>
        <w:adjustRightInd w:val="0"/>
        <w:spacing w:after="0" w:line="360" w:lineRule="auto"/>
        <w:ind w:firstLine="709"/>
        <w:jc w:val="both"/>
        <w:rPr>
          <w:rFonts w:ascii="Times New Roman" w:eastAsia="Calibri" w:hAnsi="Times New Roman" w:cs="Times New Roman"/>
          <w:b/>
          <w:i/>
          <w:sz w:val="28"/>
          <w:szCs w:val="28"/>
        </w:rPr>
      </w:pPr>
    </w:p>
    <w:p w:rsidR="0063395F" w:rsidRPr="0063395F" w:rsidRDefault="0063395F" w:rsidP="0063395F">
      <w:pPr>
        <w:widowControl w:val="0"/>
        <w:autoSpaceDE w:val="0"/>
        <w:autoSpaceDN w:val="0"/>
        <w:adjustRightInd w:val="0"/>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b/>
          <w:i/>
          <w:sz w:val="28"/>
          <w:szCs w:val="28"/>
        </w:rPr>
        <w:t>Ученик 8.</w:t>
      </w:r>
      <w:r w:rsidRPr="0063395F">
        <w:rPr>
          <w:rFonts w:ascii="Times New Roman" w:eastAsia="Calibri" w:hAnsi="Times New Roman" w:cs="Times New Roman"/>
          <w:b/>
          <w:sz w:val="28"/>
          <w:szCs w:val="28"/>
        </w:rPr>
        <w:t xml:space="preserve"> </w:t>
      </w:r>
      <w:proofErr w:type="spellStart"/>
      <w:r w:rsidRPr="0063395F">
        <w:rPr>
          <w:rFonts w:ascii="Times New Roman" w:eastAsia="Calibri" w:hAnsi="Times New Roman" w:cs="Times New Roman"/>
          <w:sz w:val="28"/>
          <w:szCs w:val="28"/>
        </w:rPr>
        <w:t>Пугачевцы</w:t>
      </w:r>
      <w:proofErr w:type="spellEnd"/>
      <w:r w:rsidRPr="0063395F">
        <w:rPr>
          <w:rFonts w:ascii="Times New Roman" w:eastAsia="Calibri" w:hAnsi="Times New Roman" w:cs="Times New Roman"/>
          <w:sz w:val="28"/>
          <w:szCs w:val="28"/>
        </w:rPr>
        <w:t xml:space="preserve"> захватили много крепостей ведь практически все переходили на их сторону </w:t>
      </w:r>
      <w:proofErr w:type="gramStart"/>
      <w:r w:rsidRPr="0063395F">
        <w:rPr>
          <w:rFonts w:ascii="Times New Roman" w:eastAsia="Calibri" w:hAnsi="Times New Roman" w:cs="Times New Roman"/>
          <w:sz w:val="28"/>
          <w:szCs w:val="28"/>
        </w:rPr>
        <w:t>надеясь</w:t>
      </w:r>
      <w:proofErr w:type="gramEnd"/>
      <w:r w:rsidRPr="0063395F">
        <w:rPr>
          <w:rFonts w:ascii="Times New Roman" w:eastAsia="Calibri" w:hAnsi="Times New Roman" w:cs="Times New Roman"/>
          <w:sz w:val="28"/>
          <w:szCs w:val="28"/>
        </w:rPr>
        <w:t xml:space="preserve"> что</w:t>
      </w:r>
      <w:r w:rsidRPr="0063395F">
        <w:rPr>
          <w:rFonts w:ascii="Times New Roman" w:eastAsia="Calibri" w:hAnsi="Times New Roman" w:cs="Times New Roman"/>
          <w:color w:val="F79646"/>
          <w:sz w:val="28"/>
          <w:szCs w:val="28"/>
        </w:rPr>
        <w:t xml:space="preserve"> </w:t>
      </w:r>
      <w:r w:rsidRPr="0063395F">
        <w:rPr>
          <w:rFonts w:ascii="Times New Roman" w:eastAsia="Calibri" w:hAnsi="Times New Roman" w:cs="Times New Roman"/>
          <w:sz w:val="28"/>
          <w:szCs w:val="28"/>
        </w:rPr>
        <w:t xml:space="preserve">Пугачев и есть тот самый «Добрый царь» который принесет им свободу и будет справедлив: «Пугачев, верный своему обещанию, приблизился к Оренбургу» [«Капитанская дочка», глава 10 – Осада города]. Но заканчивается все полным поражением ведь с помощью бунта и мятежа невозможно добиться, ни свободы, ни </w:t>
      </w:r>
      <w:proofErr w:type="gramStart"/>
      <w:r w:rsidRPr="0063395F">
        <w:rPr>
          <w:rFonts w:ascii="Times New Roman" w:eastAsia="Calibri" w:hAnsi="Times New Roman" w:cs="Times New Roman"/>
          <w:sz w:val="28"/>
          <w:szCs w:val="28"/>
        </w:rPr>
        <w:t>справедливости:</w:t>
      </w:r>
      <w:r w:rsidRPr="0063395F">
        <w:rPr>
          <w:rFonts w:ascii="Times New Roman" w:eastAsia="Calibri" w:hAnsi="Times New Roman" w:cs="Times New Roman"/>
          <w:color w:val="F79646"/>
          <w:sz w:val="28"/>
          <w:szCs w:val="28"/>
        </w:rPr>
        <w:t>:</w:t>
      </w:r>
      <w:proofErr w:type="gramEnd"/>
      <w:r w:rsidRPr="0063395F">
        <w:rPr>
          <w:rFonts w:ascii="Times New Roman" w:eastAsia="Calibri" w:hAnsi="Times New Roman" w:cs="Times New Roman"/>
          <w:sz w:val="28"/>
          <w:szCs w:val="28"/>
        </w:rPr>
        <w:t xml:space="preserve"> «Вскоре князь Голицын, под крепостью Татищевой, разбил Пугачева, рассеял его [«Капитанская дочка», глава 13 – Арест].</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Петр Гринев полюбил Машу Миронову, дочь коменданта </w:t>
      </w:r>
      <w:proofErr w:type="spellStart"/>
      <w:r w:rsidRPr="0063395F">
        <w:rPr>
          <w:rFonts w:ascii="Times New Roman" w:eastAsia="Calibri" w:hAnsi="Times New Roman" w:cs="Times New Roman"/>
          <w:sz w:val="28"/>
          <w:szCs w:val="28"/>
        </w:rPr>
        <w:t>Белогорской</w:t>
      </w:r>
      <w:proofErr w:type="spellEnd"/>
      <w:r w:rsidRPr="0063395F">
        <w:rPr>
          <w:rFonts w:ascii="Times New Roman" w:eastAsia="Calibri" w:hAnsi="Times New Roman" w:cs="Times New Roman"/>
          <w:sz w:val="28"/>
          <w:szCs w:val="28"/>
        </w:rPr>
        <w:t xml:space="preserve"> крепости, в которой Гринев служил. Он даже написал стихотворение, в котором выражает свое сомнение (смятение) в отношениях с Машей:</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 xml:space="preserve">Но глаза, что </w:t>
      </w:r>
      <w:proofErr w:type="spellStart"/>
      <w:r w:rsidRPr="0063395F">
        <w:rPr>
          <w:rFonts w:ascii="Times New Roman" w:eastAsia="Calibri" w:hAnsi="Times New Roman" w:cs="Times New Roman"/>
          <w:i/>
          <w:sz w:val="24"/>
          <w:szCs w:val="24"/>
        </w:rPr>
        <w:t>мя</w:t>
      </w:r>
      <w:proofErr w:type="spellEnd"/>
      <w:r w:rsidRPr="0063395F">
        <w:rPr>
          <w:rFonts w:ascii="Times New Roman" w:eastAsia="Calibri" w:hAnsi="Times New Roman" w:cs="Times New Roman"/>
          <w:i/>
          <w:sz w:val="24"/>
          <w:szCs w:val="24"/>
        </w:rPr>
        <w:t xml:space="preserve"> пленили,</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Всеминутно предо мной;</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Они дух во мне смутили,</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Сокрушили мой покой.</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Ты, узнав мои напасти,</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Сжалься, Маша, надо мной;</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Зря меня в сей лютой части,</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r w:rsidRPr="0063395F">
        <w:rPr>
          <w:rFonts w:ascii="Times New Roman" w:eastAsia="Calibri" w:hAnsi="Times New Roman" w:cs="Times New Roman"/>
          <w:i/>
          <w:sz w:val="24"/>
          <w:szCs w:val="24"/>
        </w:rPr>
        <w:t>И что я пленен тобой»</w:t>
      </w:r>
    </w:p>
    <w:p w:rsidR="0063395F" w:rsidRPr="0063395F" w:rsidRDefault="0063395F" w:rsidP="0063395F">
      <w:pPr>
        <w:spacing w:after="0" w:line="240" w:lineRule="auto"/>
        <w:ind w:firstLine="709"/>
        <w:jc w:val="center"/>
        <w:rPr>
          <w:rFonts w:ascii="Times New Roman" w:eastAsia="Calibri" w:hAnsi="Times New Roman" w:cs="Times New Roman"/>
          <w:i/>
          <w:sz w:val="24"/>
          <w:szCs w:val="24"/>
        </w:rPr>
      </w:pP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Любовь главного героя взаимна, однако и Гринев, и Маша несчастны. Отец Гринева запретил сыну жениться. Да и к тому же, коварный Швабрин, отвергнутый Машей, из ревности пытался погубить счастливого соперника. </w:t>
      </w:r>
      <w:r w:rsidRPr="0063395F">
        <w:rPr>
          <w:rFonts w:ascii="Times New Roman" w:eastAsia="Calibri" w:hAnsi="Times New Roman" w:cs="Times New Roman"/>
          <w:sz w:val="28"/>
          <w:szCs w:val="28"/>
        </w:rPr>
        <w:lastRenderedPageBreak/>
        <w:t>Швабрин тоже влюблен в Машу и поэтому пытается выставить ее полной дурочкой, которой нужны не романтические стишки, а дорогие украшения.</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 xml:space="preserve">Во время казни в крепости Гринев предстает перед непростым выбором, перейти на сторону бунтовщиков или остаться верным присяге. </w:t>
      </w:r>
      <w:proofErr w:type="gramStart"/>
      <w:r w:rsidRPr="0063395F">
        <w:rPr>
          <w:rFonts w:ascii="Times New Roman" w:eastAsia="Calibri" w:hAnsi="Times New Roman" w:cs="Times New Roman"/>
          <w:sz w:val="28"/>
          <w:szCs w:val="28"/>
        </w:rPr>
        <w:t>С одной стороны</w:t>
      </w:r>
      <w:proofErr w:type="gramEnd"/>
      <w:r w:rsidRPr="0063395F">
        <w:rPr>
          <w:rFonts w:ascii="Times New Roman" w:eastAsia="Calibri" w:hAnsi="Times New Roman" w:cs="Times New Roman"/>
          <w:sz w:val="28"/>
          <w:szCs w:val="28"/>
        </w:rPr>
        <w:t xml:space="preserve"> он понимает, что если он останется верен присяге, то Пугачёв казнит его, но с другой стороны, если он предаст присягу, будет ли он дальше честным человеком. «Чувствования мои были слишком </w:t>
      </w:r>
      <w:r w:rsidRPr="0063395F">
        <w:rPr>
          <w:rFonts w:ascii="Times New Roman" w:eastAsia="Calibri" w:hAnsi="Times New Roman" w:cs="Times New Roman"/>
          <w:sz w:val="28"/>
          <w:szCs w:val="28"/>
          <w:u w:val="single"/>
        </w:rPr>
        <w:t>смутны.</w:t>
      </w:r>
      <w:r w:rsidRPr="0063395F">
        <w:rPr>
          <w:rFonts w:ascii="Times New Roman" w:eastAsia="Calibri" w:hAnsi="Times New Roman" w:cs="Times New Roman"/>
          <w:sz w:val="28"/>
          <w:szCs w:val="28"/>
        </w:rPr>
        <w:t xml:space="preserve"> Меня снова привели к самозванцу и поставили перед ним на колени. Пугачев протянул мне жилистую свою руку. «</w:t>
      </w:r>
      <w:proofErr w:type="spellStart"/>
      <w:r w:rsidRPr="0063395F">
        <w:rPr>
          <w:rFonts w:ascii="Times New Roman" w:eastAsia="Calibri" w:hAnsi="Times New Roman" w:cs="Times New Roman"/>
          <w:sz w:val="28"/>
          <w:szCs w:val="28"/>
        </w:rPr>
        <w:t>Цалуй</w:t>
      </w:r>
      <w:proofErr w:type="spellEnd"/>
      <w:r w:rsidRPr="0063395F">
        <w:rPr>
          <w:rFonts w:ascii="Times New Roman" w:eastAsia="Calibri" w:hAnsi="Times New Roman" w:cs="Times New Roman"/>
          <w:sz w:val="28"/>
          <w:szCs w:val="28"/>
        </w:rPr>
        <w:t xml:space="preserve"> руку, </w:t>
      </w:r>
      <w:proofErr w:type="spellStart"/>
      <w:r w:rsidRPr="0063395F">
        <w:rPr>
          <w:rFonts w:ascii="Times New Roman" w:eastAsia="Calibri" w:hAnsi="Times New Roman" w:cs="Times New Roman"/>
          <w:sz w:val="28"/>
          <w:szCs w:val="28"/>
        </w:rPr>
        <w:t>цалуй</w:t>
      </w:r>
      <w:proofErr w:type="spellEnd"/>
      <w:r w:rsidRPr="0063395F">
        <w:rPr>
          <w:rFonts w:ascii="Times New Roman" w:eastAsia="Calibri" w:hAnsi="Times New Roman" w:cs="Times New Roman"/>
          <w:sz w:val="28"/>
          <w:szCs w:val="28"/>
        </w:rPr>
        <w:t xml:space="preserve"> руку!» — говорили около меня. Но я предпочел бы самую лютую казнь такому подлому унижению</w:t>
      </w:r>
      <w:proofErr w:type="gramStart"/>
      <w:r w:rsidRPr="0063395F">
        <w:rPr>
          <w:rFonts w:ascii="Times New Roman" w:eastAsia="Calibri" w:hAnsi="Times New Roman" w:cs="Times New Roman"/>
          <w:sz w:val="28"/>
          <w:szCs w:val="28"/>
        </w:rPr>
        <w:t>…»[</w:t>
      </w:r>
      <w:proofErr w:type="gramEnd"/>
      <w:r w:rsidRPr="0063395F">
        <w:rPr>
          <w:rFonts w:ascii="Times New Roman" w:eastAsia="Calibri" w:hAnsi="Times New Roman" w:cs="Times New Roman"/>
          <w:sz w:val="28"/>
          <w:szCs w:val="28"/>
        </w:rPr>
        <w:t xml:space="preserve">«Капитанская дочка», глава 1 – Сержант гвардии]. Таким образом, Пушкин показывает сомнения Гринева и характеризует его как </w:t>
      </w:r>
      <w:proofErr w:type="gramStart"/>
      <w:r w:rsidRPr="0063395F">
        <w:rPr>
          <w:rFonts w:ascii="Times New Roman" w:eastAsia="Calibri" w:hAnsi="Times New Roman" w:cs="Times New Roman"/>
          <w:sz w:val="28"/>
          <w:szCs w:val="28"/>
        </w:rPr>
        <w:t>смелого и отважного человека</w:t>
      </w:r>
      <w:proofErr w:type="gramEnd"/>
      <w:r w:rsidRPr="0063395F">
        <w:rPr>
          <w:rFonts w:ascii="Times New Roman" w:eastAsia="Calibri" w:hAnsi="Times New Roman" w:cs="Times New Roman"/>
          <w:sz w:val="28"/>
          <w:szCs w:val="28"/>
        </w:rPr>
        <w:t xml:space="preserve"> преданного присяге и государю.</w:t>
      </w:r>
    </w:p>
    <w:p w:rsidR="0063395F" w:rsidRPr="0063395F" w:rsidRDefault="0063395F" w:rsidP="0063395F">
      <w:pPr>
        <w:spacing w:after="0" w:line="360" w:lineRule="auto"/>
        <w:ind w:firstLine="709"/>
        <w:jc w:val="both"/>
        <w:rPr>
          <w:rFonts w:ascii="Times New Roman" w:eastAsia="Calibri" w:hAnsi="Times New Roman" w:cs="Times New Roman"/>
          <w:color w:val="FF0000"/>
          <w:sz w:val="28"/>
          <w:szCs w:val="28"/>
        </w:rPr>
      </w:pPr>
      <w:r w:rsidRPr="0063395F">
        <w:rPr>
          <w:rFonts w:ascii="Times New Roman" w:eastAsia="Calibri" w:hAnsi="Times New Roman" w:cs="Times New Roman"/>
          <w:b/>
          <w:i/>
          <w:sz w:val="28"/>
          <w:szCs w:val="28"/>
        </w:rPr>
        <w:t>Учитель, заканчивая экскурсию-урок.</w:t>
      </w:r>
      <w:r w:rsidRPr="0063395F">
        <w:rPr>
          <w:rFonts w:ascii="Times New Roman" w:eastAsia="Calibri" w:hAnsi="Times New Roman" w:cs="Times New Roman"/>
          <w:sz w:val="28"/>
          <w:szCs w:val="28"/>
        </w:rPr>
        <w:t xml:space="preserve"> В историческом </w:t>
      </w:r>
      <w:proofErr w:type="gramStart"/>
      <w:r w:rsidRPr="0063395F">
        <w:rPr>
          <w:rFonts w:ascii="Times New Roman" w:eastAsia="Calibri" w:hAnsi="Times New Roman" w:cs="Times New Roman"/>
          <w:sz w:val="28"/>
          <w:szCs w:val="28"/>
        </w:rPr>
        <w:t>романе  «</w:t>
      </w:r>
      <w:proofErr w:type="gramEnd"/>
      <w:r w:rsidRPr="0063395F">
        <w:rPr>
          <w:rFonts w:ascii="Times New Roman" w:eastAsia="Calibri" w:hAnsi="Times New Roman" w:cs="Times New Roman"/>
          <w:sz w:val="28"/>
          <w:szCs w:val="28"/>
        </w:rPr>
        <w:t>Капитанская дочка» А.С.  Пушкину стало ясно что важнейшей силой исторического процесса являются народные массы, что вопрос о серьезных политических изменениях в жизни народов не может решаться без уяснения реальной обстановки этой жизни, ее национально-исторических особенностей и закономерностей. Пушкин приходил к выводу, что «одна только история народа может объяснить истинные требования оного» и что, стало быть, решения общественно-политических вопросов нужно искать в самой действительности, в законах ее исторического развития.</w:t>
      </w:r>
    </w:p>
    <w:p w:rsidR="0063395F" w:rsidRPr="0063395F" w:rsidRDefault="0063395F" w:rsidP="0063395F">
      <w:pPr>
        <w:spacing w:after="0" w:line="360" w:lineRule="auto"/>
        <w:ind w:firstLine="709"/>
        <w:jc w:val="both"/>
        <w:rPr>
          <w:rFonts w:ascii="Times New Roman" w:eastAsia="Calibri" w:hAnsi="Times New Roman" w:cs="Times New Roman"/>
          <w:sz w:val="28"/>
          <w:szCs w:val="28"/>
        </w:rPr>
      </w:pPr>
      <w:r w:rsidRPr="0063395F">
        <w:rPr>
          <w:rFonts w:ascii="Times New Roman" w:eastAsia="Calibri" w:hAnsi="Times New Roman" w:cs="Times New Roman"/>
          <w:sz w:val="28"/>
          <w:szCs w:val="28"/>
        </w:rPr>
        <w:t>В архиве поэта сохранились «Оренбургские записи», из которых видно, что он собирал и записывал сведения о Пугачеве не только в Бердах, но и в других местах своего оренбургского маршрута, где только приходилось ему останавливаться (</w:t>
      </w:r>
      <w:proofErr w:type="spellStart"/>
      <w:r w:rsidRPr="0063395F">
        <w:rPr>
          <w:rFonts w:ascii="Times New Roman" w:eastAsia="Calibri" w:hAnsi="Times New Roman" w:cs="Times New Roman"/>
          <w:sz w:val="28"/>
          <w:szCs w:val="28"/>
        </w:rPr>
        <w:t>Переволоцкая</w:t>
      </w:r>
      <w:proofErr w:type="spellEnd"/>
      <w:r w:rsidRPr="0063395F">
        <w:rPr>
          <w:rFonts w:ascii="Times New Roman" w:eastAsia="Calibri" w:hAnsi="Times New Roman" w:cs="Times New Roman"/>
          <w:sz w:val="28"/>
          <w:szCs w:val="28"/>
        </w:rPr>
        <w:t xml:space="preserve">, </w:t>
      </w:r>
      <w:proofErr w:type="spellStart"/>
      <w:r w:rsidRPr="0063395F">
        <w:rPr>
          <w:rFonts w:ascii="Times New Roman" w:eastAsia="Calibri" w:hAnsi="Times New Roman" w:cs="Times New Roman"/>
          <w:sz w:val="28"/>
          <w:szCs w:val="28"/>
        </w:rPr>
        <w:t>Сорочинская</w:t>
      </w:r>
      <w:proofErr w:type="spellEnd"/>
      <w:r w:rsidRPr="0063395F">
        <w:rPr>
          <w:rFonts w:ascii="Times New Roman" w:eastAsia="Calibri" w:hAnsi="Times New Roman" w:cs="Times New Roman"/>
          <w:sz w:val="28"/>
          <w:szCs w:val="28"/>
        </w:rPr>
        <w:t xml:space="preserve">, Татищева и др.). Автор «Капитанской дочки» отдает предпочтение реформам перед революцией, он не приемлет кровопролития. Именно поэтому мы читаем </w:t>
      </w:r>
      <w:proofErr w:type="gramStart"/>
      <w:r w:rsidRPr="0063395F">
        <w:rPr>
          <w:rFonts w:ascii="Times New Roman" w:eastAsia="Calibri" w:hAnsi="Times New Roman" w:cs="Times New Roman"/>
          <w:sz w:val="28"/>
          <w:szCs w:val="28"/>
        </w:rPr>
        <w:t>в повести</w:t>
      </w:r>
      <w:proofErr w:type="gramEnd"/>
      <w:r w:rsidRPr="0063395F">
        <w:rPr>
          <w:rFonts w:ascii="Times New Roman" w:eastAsia="Calibri" w:hAnsi="Times New Roman" w:cs="Times New Roman"/>
          <w:sz w:val="28"/>
          <w:szCs w:val="28"/>
        </w:rPr>
        <w:t xml:space="preserve"> его ставшие широко известными слова: «Не приведи Бог видеть русский бунт, бессмысленный и беспощадный!» Расценивая пугачевское восстание не иначе, </w:t>
      </w:r>
      <w:r w:rsidRPr="0063395F">
        <w:rPr>
          <w:rFonts w:ascii="Times New Roman" w:eastAsia="Calibri" w:hAnsi="Times New Roman" w:cs="Times New Roman"/>
          <w:sz w:val="28"/>
          <w:szCs w:val="28"/>
        </w:rPr>
        <w:lastRenderedPageBreak/>
        <w:t xml:space="preserve">как бессмысленный бунт, автор вместе с тем не ставил своей целью показать в повести злодейства </w:t>
      </w:r>
      <w:proofErr w:type="spellStart"/>
      <w:r w:rsidRPr="0063395F">
        <w:rPr>
          <w:rFonts w:ascii="Times New Roman" w:eastAsia="Calibri" w:hAnsi="Times New Roman" w:cs="Times New Roman"/>
          <w:sz w:val="28"/>
          <w:szCs w:val="28"/>
        </w:rPr>
        <w:t>пугачевцев</w:t>
      </w:r>
      <w:proofErr w:type="spellEnd"/>
      <w:r w:rsidRPr="0063395F">
        <w:rPr>
          <w:rFonts w:ascii="Times New Roman" w:eastAsia="Calibri" w:hAnsi="Times New Roman" w:cs="Times New Roman"/>
          <w:sz w:val="28"/>
          <w:szCs w:val="28"/>
        </w:rPr>
        <w:t xml:space="preserve">. Он пытался воссоздать историю восстания и личность крестьянского вожака, и нужно отметить, что этот замысел Пушкин мастерски реализовал. Впоследствии в «Современнике» он напишет: «Я посетил места, где произошли главные события эпохи, мною описанной, поверяя мертвые документы словами еще живых, но уже престарелых очевидцев и вновь поверяя их дряхлеющую память историческою </w:t>
      </w:r>
      <w:proofErr w:type="spellStart"/>
      <w:r w:rsidRPr="0063395F">
        <w:rPr>
          <w:rFonts w:ascii="Times New Roman" w:eastAsia="Calibri" w:hAnsi="Times New Roman" w:cs="Times New Roman"/>
          <w:sz w:val="28"/>
          <w:szCs w:val="28"/>
        </w:rPr>
        <w:t>критикою</w:t>
      </w:r>
      <w:proofErr w:type="spellEnd"/>
      <w:r w:rsidRPr="0063395F">
        <w:rPr>
          <w:rFonts w:ascii="Times New Roman" w:eastAsia="Calibri" w:hAnsi="Times New Roman" w:cs="Times New Roman"/>
          <w:sz w:val="28"/>
          <w:szCs w:val="28"/>
        </w:rPr>
        <w:t xml:space="preserve">». </w:t>
      </w:r>
    </w:p>
    <w:p w:rsidR="0073563F" w:rsidRDefault="0073563F"/>
    <w:sectPr w:rsidR="007356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E3B5C"/>
    <w:multiLevelType w:val="hybridMultilevel"/>
    <w:tmpl w:val="E86C1E4E"/>
    <w:lvl w:ilvl="0" w:tplc="8E92E53C">
      <w:start w:val="1"/>
      <w:numFmt w:val="decimal"/>
      <w:lvlText w:val="%1)"/>
      <w:lvlJc w:val="left"/>
      <w:pPr>
        <w:ind w:left="1080" w:hanging="10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0F0"/>
    <w:rsid w:val="002460F0"/>
    <w:rsid w:val="005A4813"/>
    <w:rsid w:val="0063395F"/>
    <w:rsid w:val="0073142E"/>
    <w:rsid w:val="0073563F"/>
    <w:rsid w:val="00A31840"/>
    <w:rsid w:val="00DB2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F7D13FA"/>
  <w15:chartTrackingRefBased/>
  <w15:docId w15:val="{85CA9402-FDB6-4037-BC54-CB3432D49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3395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2271</Words>
  <Characters>12946</Characters>
  <Application>Microsoft Office Word</Application>
  <DocSecurity>0</DocSecurity>
  <Lines>107</Lines>
  <Paragraphs>30</Paragraphs>
  <ScaleCrop>false</ScaleCrop>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2020-11-24T22:10:00Z</dcterms:created>
  <dcterms:modified xsi:type="dcterms:W3CDTF">2020-11-24T22:18:00Z</dcterms:modified>
</cp:coreProperties>
</file>