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EF" w:rsidRPr="00AC3FB8" w:rsidRDefault="00D033EF" w:rsidP="00D033E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3FB8">
        <w:rPr>
          <w:rFonts w:ascii="Times New Roman" w:hAnsi="Times New Roman" w:cs="Times New Roman"/>
          <w:i/>
          <w:sz w:val="28"/>
          <w:szCs w:val="28"/>
        </w:rPr>
        <w:t>Бервинова</w:t>
      </w:r>
      <w:proofErr w:type="spellEnd"/>
      <w:r w:rsidRPr="00AC3FB8">
        <w:rPr>
          <w:rFonts w:ascii="Times New Roman" w:hAnsi="Times New Roman" w:cs="Times New Roman"/>
          <w:i/>
          <w:sz w:val="28"/>
          <w:szCs w:val="28"/>
        </w:rPr>
        <w:t xml:space="preserve"> Н.К.,</w:t>
      </w:r>
    </w:p>
    <w:p w:rsidR="00D033EF" w:rsidRPr="00AC3FB8" w:rsidRDefault="00D033EF" w:rsidP="00D033E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FB8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i/>
          <w:sz w:val="28"/>
          <w:szCs w:val="28"/>
        </w:rPr>
        <w:t>ОГБПОУ</w:t>
      </w:r>
      <w:r w:rsidRPr="00AC3F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33EF" w:rsidRPr="00AC3FB8" w:rsidRDefault="00D033EF" w:rsidP="00D033E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FB8">
        <w:rPr>
          <w:rFonts w:ascii="Times New Roman" w:hAnsi="Times New Roman" w:cs="Times New Roman"/>
          <w:i/>
          <w:sz w:val="28"/>
          <w:szCs w:val="28"/>
        </w:rPr>
        <w:t xml:space="preserve">«Смоленский автотранспортный </w:t>
      </w:r>
    </w:p>
    <w:p w:rsidR="00D033EF" w:rsidRDefault="00D033EF" w:rsidP="00D033E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3FB8">
        <w:rPr>
          <w:rFonts w:ascii="Times New Roman" w:hAnsi="Times New Roman" w:cs="Times New Roman"/>
          <w:i/>
          <w:sz w:val="28"/>
          <w:szCs w:val="28"/>
        </w:rPr>
        <w:t xml:space="preserve">колледж им. Е.Г. </w:t>
      </w:r>
      <w:proofErr w:type="spellStart"/>
      <w:r w:rsidRPr="00AC3FB8">
        <w:rPr>
          <w:rFonts w:ascii="Times New Roman" w:hAnsi="Times New Roman" w:cs="Times New Roman"/>
          <w:i/>
          <w:sz w:val="28"/>
          <w:szCs w:val="28"/>
        </w:rPr>
        <w:t>Трубицына</w:t>
      </w:r>
      <w:proofErr w:type="spellEnd"/>
      <w:r w:rsidRPr="00AC3FB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033EF" w:rsidRDefault="00D033EF" w:rsidP="00D033E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Смоленск</w:t>
      </w:r>
    </w:p>
    <w:p w:rsidR="00D033EF" w:rsidRPr="00AC3FB8" w:rsidRDefault="00D033EF" w:rsidP="00D033E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33EF" w:rsidRDefault="00D033EF" w:rsidP="00D033E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 молодежи</w:t>
      </w:r>
      <w:r w:rsidRPr="00AC3FB8">
        <w:rPr>
          <w:rFonts w:ascii="Times New Roman" w:hAnsi="Times New Roman" w:cs="Times New Roman"/>
          <w:b/>
          <w:sz w:val="28"/>
          <w:szCs w:val="28"/>
        </w:rPr>
        <w:t xml:space="preserve"> в условиях колледжа (на примере </w:t>
      </w:r>
      <w:r w:rsidRPr="00DE4A53">
        <w:rPr>
          <w:rFonts w:ascii="Times New Roman" w:hAnsi="Times New Roman" w:cs="Times New Roman"/>
          <w:b/>
          <w:sz w:val="28"/>
          <w:szCs w:val="28"/>
        </w:rPr>
        <w:t xml:space="preserve">ОГБПОУ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FB8">
        <w:rPr>
          <w:rFonts w:ascii="Times New Roman" w:hAnsi="Times New Roman" w:cs="Times New Roman"/>
          <w:b/>
          <w:sz w:val="28"/>
          <w:szCs w:val="28"/>
        </w:rPr>
        <w:t xml:space="preserve">«Смоленский автотранспортный </w:t>
      </w:r>
      <w:proofErr w:type="gramEnd"/>
    </w:p>
    <w:p w:rsidR="00D033EF" w:rsidRDefault="00D033EF" w:rsidP="00D033E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B8">
        <w:rPr>
          <w:rFonts w:ascii="Times New Roman" w:hAnsi="Times New Roman" w:cs="Times New Roman"/>
          <w:b/>
          <w:sz w:val="28"/>
          <w:szCs w:val="28"/>
        </w:rPr>
        <w:t xml:space="preserve">колледж им. Е.Г. </w:t>
      </w:r>
      <w:proofErr w:type="spellStart"/>
      <w:r w:rsidRPr="00AC3FB8">
        <w:rPr>
          <w:rFonts w:ascii="Times New Roman" w:hAnsi="Times New Roman" w:cs="Times New Roman"/>
          <w:b/>
          <w:sz w:val="28"/>
          <w:szCs w:val="28"/>
        </w:rPr>
        <w:t>Трубицына</w:t>
      </w:r>
      <w:proofErr w:type="spellEnd"/>
      <w:r w:rsidRPr="00AC3FB8">
        <w:rPr>
          <w:rFonts w:ascii="Times New Roman" w:hAnsi="Times New Roman" w:cs="Times New Roman"/>
          <w:b/>
          <w:sz w:val="28"/>
          <w:szCs w:val="28"/>
        </w:rPr>
        <w:t>»)</w:t>
      </w:r>
    </w:p>
    <w:p w:rsidR="00D033EF" w:rsidRDefault="00D033EF" w:rsidP="00D033E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EF" w:rsidRDefault="00D033EF" w:rsidP="00D033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 сегодня является сложной категорией по многим причинам – доступность информации из различных каналов, прежде всего из «всемирной паутины» порождает как позитивные, так и негативные последствия. Подражание кумирам из категории «золотой» молодежи, осознание  пропасти между различными слоями общества зачастую приводит к комплексам, агрессии и иным разрушительным действиям. Настоящие герои, совершившие некогда великие поступки, остаются в тени незаслуженно забытыми, что вызывает определенную </w:t>
      </w:r>
      <w:r w:rsidR="002140FA">
        <w:rPr>
          <w:rFonts w:ascii="Times New Roman" w:hAnsi="Times New Roman" w:cs="Times New Roman"/>
          <w:sz w:val="28"/>
          <w:szCs w:val="28"/>
        </w:rPr>
        <w:t xml:space="preserve">социальную </w:t>
      </w:r>
      <w:r>
        <w:rPr>
          <w:rFonts w:ascii="Times New Roman" w:hAnsi="Times New Roman" w:cs="Times New Roman"/>
          <w:sz w:val="28"/>
          <w:szCs w:val="28"/>
        </w:rPr>
        <w:t xml:space="preserve">тревогу. Именно роль куратора призвана «донести» до молодых людей ту гордость, те великие имена, которыми земля славится. Смоленск, в этом плане – кладезь </w:t>
      </w:r>
      <w:r w:rsidR="002140FA">
        <w:rPr>
          <w:rFonts w:ascii="Times New Roman" w:hAnsi="Times New Roman" w:cs="Times New Roman"/>
          <w:sz w:val="28"/>
          <w:szCs w:val="28"/>
        </w:rPr>
        <w:t>таких имен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3EF" w:rsidRDefault="002140FA" w:rsidP="00D033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FA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Смоленского автотранспортного колледжа имеет богатые духовные традиции. </w:t>
      </w:r>
      <w:proofErr w:type="gramStart"/>
      <w:r w:rsidRPr="002140FA">
        <w:rPr>
          <w:rFonts w:ascii="Times New Roman" w:eastAsia="Times New Roman" w:hAnsi="Times New Roman" w:cs="Times New Roman"/>
          <w:sz w:val="28"/>
          <w:szCs w:val="28"/>
        </w:rPr>
        <w:t>Воспитательной работе уделялось пристальное внимание еще с момента появления учебного заведения (первоначально оно было создано как торфяной техникум в 1946 году по приказу Министерства топливной промышленности.</w:t>
      </w:r>
      <w:proofErr w:type="gramEnd"/>
      <w:r w:rsidRPr="002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40FA">
        <w:rPr>
          <w:rFonts w:ascii="Times New Roman" w:eastAsia="Times New Roman" w:hAnsi="Times New Roman" w:cs="Times New Roman"/>
          <w:sz w:val="28"/>
          <w:szCs w:val="28"/>
        </w:rPr>
        <w:t>В те послевоенные годы в техникуме начали готовить специалистов по разработке и механизации торфяных месторождений) В учебном заведении 99% обучающихся - юноши; т.е. будущие мужья, отцы, защитники – надежда и опора семьи и г</w:t>
      </w:r>
      <w:r w:rsidRPr="002140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40FA">
        <w:rPr>
          <w:rFonts w:ascii="Times New Roman" w:eastAsia="Times New Roman" w:hAnsi="Times New Roman" w:cs="Times New Roman"/>
          <w:sz w:val="28"/>
          <w:szCs w:val="28"/>
        </w:rPr>
        <w:t>сударства.</w:t>
      </w:r>
      <w:proofErr w:type="gramEnd"/>
      <w:r w:rsidRPr="002140FA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 и сложность </w:t>
      </w:r>
      <w:r w:rsidRPr="002140FA">
        <w:rPr>
          <w:rFonts w:ascii="Times New Roman" w:hAnsi="Times New Roman" w:cs="Times New Roman"/>
          <w:sz w:val="28"/>
          <w:szCs w:val="28"/>
        </w:rPr>
        <w:t>контингента, ведь значительную часть</w:t>
      </w:r>
      <w:r w:rsidRPr="002140FA">
        <w:rPr>
          <w:rFonts w:ascii="Times New Roman" w:eastAsia="Times New Roman" w:hAnsi="Times New Roman" w:cs="Times New Roman"/>
          <w:sz w:val="28"/>
          <w:szCs w:val="28"/>
        </w:rPr>
        <w:t xml:space="preserve"> составляют ученики из разных социально-уязвимых категорий семей. Так,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2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почти треть учащихся </w:t>
      </w:r>
      <w:r w:rsidRPr="002140FA">
        <w:rPr>
          <w:rFonts w:ascii="Times New Roman" w:eastAsia="Times New Roman" w:hAnsi="Times New Roman" w:cs="Times New Roman"/>
          <w:sz w:val="28"/>
          <w:szCs w:val="28"/>
        </w:rPr>
        <w:t xml:space="preserve">из малообеспеченных семей, </w:t>
      </w:r>
      <w:r>
        <w:rPr>
          <w:rFonts w:ascii="Times New Roman" w:hAnsi="Times New Roman" w:cs="Times New Roman"/>
          <w:sz w:val="28"/>
          <w:szCs w:val="28"/>
        </w:rPr>
        <w:t>в колледже также обучаются дети</w:t>
      </w:r>
      <w:r w:rsidRPr="002140FA">
        <w:rPr>
          <w:rFonts w:ascii="Times New Roman" w:eastAsia="Times New Roman" w:hAnsi="Times New Roman" w:cs="Times New Roman"/>
          <w:sz w:val="28"/>
          <w:szCs w:val="28"/>
        </w:rPr>
        <w:t xml:space="preserve"> из многодетных,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FA">
        <w:rPr>
          <w:rFonts w:ascii="Times New Roman" w:eastAsia="Times New Roman" w:hAnsi="Times New Roman" w:cs="Times New Roman"/>
          <w:sz w:val="28"/>
          <w:szCs w:val="28"/>
        </w:rPr>
        <w:t xml:space="preserve">неполных </w:t>
      </w:r>
      <w:r>
        <w:rPr>
          <w:rFonts w:ascii="Times New Roman" w:hAnsi="Times New Roman" w:cs="Times New Roman"/>
          <w:sz w:val="28"/>
          <w:szCs w:val="28"/>
        </w:rPr>
        <w:t>семей. Есть дети-сироты и инвалиды.</w:t>
      </w:r>
    </w:p>
    <w:p w:rsidR="002140FA" w:rsidRDefault="002140FA" w:rsidP="002140F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0FA">
        <w:rPr>
          <w:rFonts w:ascii="Times New Roman" w:eastAsia="Times New Roman" w:hAnsi="Times New Roman" w:cs="Times New Roman"/>
          <w:sz w:val="28"/>
          <w:szCs w:val="28"/>
        </w:rPr>
        <w:t>Демографические характеристики учащихся еще раз указывают на сложность самой атмосферы, где роль воспитателя сложно переоценить. Заинтересовать ребят сложно, однако педагогическим составом учреждения образования данная проблема решается положительно.</w:t>
      </w:r>
      <w:r w:rsidRPr="0021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Вероятно,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благодаря богатой истории Смоленщины, и не проникнуться ею невозможно. </w:t>
      </w:r>
    </w:p>
    <w:p w:rsidR="002140FA" w:rsidRDefault="002140FA" w:rsidP="002140F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 документом, призванным воспитать всесторонне развитую и гармоничную личность, является «Перспективный план воспитательной работы» (далее – план), рассчитанный на период с 2016 по 2019 гг. Основными задачами выступают: </w:t>
      </w:r>
      <w:r>
        <w:rPr>
          <w:rFonts w:ascii="Times New Roman" w:hAnsi="Times New Roman"/>
          <w:sz w:val="28"/>
          <w:szCs w:val="28"/>
        </w:rPr>
        <w:t>содействие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общероссийского гражданского самосознания;</w:t>
      </w:r>
      <w:r>
        <w:rPr>
          <w:rFonts w:ascii="Times New Roman" w:hAnsi="Times New Roman"/>
          <w:sz w:val="28"/>
          <w:szCs w:val="28"/>
        </w:rPr>
        <w:t xml:space="preserve"> содействие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гражданской ответственности;</w:t>
      </w:r>
      <w:r>
        <w:rPr>
          <w:rFonts w:ascii="Times New Roman" w:hAnsi="Times New Roman"/>
          <w:sz w:val="28"/>
          <w:szCs w:val="28"/>
        </w:rPr>
        <w:t xml:space="preserve"> пропаганда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адиционных культурных ценностей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содействие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досуга, формированию здорового образа жизни;</w:t>
      </w:r>
      <w:r>
        <w:rPr>
          <w:rFonts w:ascii="Times New Roman" w:hAnsi="Times New Roman"/>
          <w:sz w:val="28"/>
          <w:szCs w:val="28"/>
        </w:rPr>
        <w:t xml:space="preserve"> воспитание уважительного отношения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к законам, неприятие коррупции;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воспитание любви и уважения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к природе;</w:t>
      </w:r>
      <w:r>
        <w:rPr>
          <w:rFonts w:ascii="Times New Roman" w:hAnsi="Times New Roman"/>
          <w:sz w:val="28"/>
          <w:szCs w:val="28"/>
        </w:rPr>
        <w:t xml:space="preserve"> формирование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адаптации обучающихся к изменяющимся условиям жизни;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повышения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уровня профессиональной квалификации обучающихся</w:t>
      </w:r>
      <w:r>
        <w:rPr>
          <w:rFonts w:ascii="Times New Roman" w:hAnsi="Times New Roman"/>
          <w:sz w:val="28"/>
          <w:szCs w:val="28"/>
        </w:rPr>
        <w:t>; воспитание толерантности</w:t>
      </w:r>
      <w:r w:rsidRPr="00A726AC">
        <w:rPr>
          <w:rFonts w:ascii="Times New Roman" w:eastAsia="Times New Roman" w:hAnsi="Times New Roman" w:cs="Times New Roman"/>
          <w:sz w:val="28"/>
          <w:szCs w:val="28"/>
        </w:rPr>
        <w:t xml:space="preserve"> и неприятие любого экстремистского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2140FA" w:rsidRDefault="002140FA" w:rsidP="002140F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принципов плана является системность воспитания.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следовать этому принципу, достаточным условием, на наш взгляд, является проведение кураторского часа. Кураторский час</w:t>
      </w:r>
      <w:r w:rsidRPr="0096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6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самой распространенной формой воспитательной работы. На протяжении нынешнего учебного года нами организована такая тема  занятий как «Моя малая родина». Первоначально не все ребята откликнулись на данную тему – стеснялись рассказывать про деревни, поселки, где они родились и выросли. Однако постепенно, по мере новых занятий, появлялся интерес к данному виду работы – учащиеся не просто готовили сообщения «ради галочки», но и расспрашивали родителей, местных жителей об известных уроженцах, о совершенных ими подвигах. В рамках работы учащиеся также посещали музеи, делали яркие, информационно насыщенные презентации. На сегодняшний день наш замысел перевоплотился в большее по смыслу действо, а именно – учащиеся разработали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Смоленска. Его смысл заключается в том, что юноши рисуют план улиц, через которые они прошли, либо проехали в течение определенного времени, например недели (т.к. кураторский час проводится один раз в неделю) и рассказывают о тех людях, в честь которых эта улица носит свое название. Чаще всего эта информация не освещает конкретные биографические данные, а посвящена героическим фактам из биографии, а также научным открытиям, боевым действиям и пр. Данная форма работы направлена, прежде всего, на формирование патриотического воспитания.</w:t>
      </w:r>
    </w:p>
    <w:p w:rsidR="002140FA" w:rsidRDefault="002140FA" w:rsidP="002140F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знаковыми событиями для колледжа в 2016 г. стали следующие мероприятия: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городском военно-спортивном  празднике,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посвящённому Дню Защитника Отечества «Состязания молодых бойцов»,  проводимого среди  обучающихся ПОО (II командное место);</w:t>
      </w:r>
      <w:r w:rsidRPr="00362D4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общеколледжная</w:t>
      </w:r>
      <w:proofErr w:type="spellEnd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«Мы дедов своих достойные внуки», посвящённая 75 годовщине оборонительного сражения за Смоленск;</w:t>
      </w:r>
      <w:proofErr w:type="gramEnd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военно-патриотических сборах по допризывной подготовке молодёжи, проводимых на базе ГОУ ВПО военная академия войсковой  ПВО </w:t>
      </w:r>
      <w:proofErr w:type="gramStart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proofErr w:type="gramEnd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РФ  имени маршала Советского Союза А.М.Василевского; участие в Дне призывника, проводимого на базе ГОУ ВПО военная академия войсковой  ПВО ВС  РФ  имени маршала Советского Союза А.М.Василевского; участие в информационно-агитационной акции «Есть такая профессия – Родину защищать»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140FA" w:rsidRDefault="002140FA" w:rsidP="002140F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патриотизм начинается со знания своей культуры,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мы поддерживаем самые тесные контакты с нашими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постоянными социальными партнѐрами: Смоленским музеем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-заповедником, о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бластной библиотекой имени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А. Твардовского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Центром-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музеем имени П. Нахимова. История Смоленска и земли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смоленской, рассказанная через музейные экспонаты,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оставила равнодушными ни одного студента.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новой информации о Смоленске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узнали наши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участники </w:t>
      </w:r>
      <w:proofErr w:type="spellStart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эрудит-турнира</w:t>
      </w:r>
      <w:proofErr w:type="spellEnd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, в областной библиотеке: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на вяземской земле родился великий актѐ</w:t>
      </w:r>
      <w:proofErr w:type="gramStart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 Папанов,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 роли генерала </w:t>
      </w:r>
      <w:proofErr w:type="spellStart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Сенцова</w:t>
      </w:r>
      <w:proofErr w:type="spellEnd"/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фильме по роману Константина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Симонова «Живые и мѐртвые»; на заливных днепровских лугах снимались батальные сцены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D4B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фильма «Война и мир» по роману Льва Толстого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информацию.</w:t>
      </w:r>
    </w:p>
    <w:p w:rsidR="002140FA" w:rsidRPr="00DE4A53" w:rsidRDefault="002140FA" w:rsidP="002140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A53">
        <w:rPr>
          <w:rFonts w:ascii="Times New Roman" w:hAnsi="Times New Roman" w:cs="Times New Roman"/>
          <w:sz w:val="28"/>
          <w:szCs w:val="28"/>
        </w:rPr>
        <w:t>Важную роль в формировании нравственности гражданина своей страны играет организация студенческого самоуправления. Куратор оказывает при этом, как правило, методическую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A53">
        <w:rPr>
          <w:rFonts w:ascii="Times New Roman" w:hAnsi="Times New Roman" w:cs="Times New Roman"/>
          <w:sz w:val="28"/>
          <w:szCs w:val="28"/>
        </w:rPr>
        <w:t xml:space="preserve">В начале года председатель и заместитель студенческого совета колледжа приняли участие в семинаре для представителей органов студенческого самоуправления высшего и среднего профессионального образования. В это же время был создан отряд волонтёров из числа студентов </w:t>
      </w:r>
      <w:proofErr w:type="gramStart"/>
      <w:r w:rsidRPr="00DE4A53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DE4A53">
        <w:rPr>
          <w:rFonts w:ascii="Times New Roman" w:hAnsi="Times New Roman" w:cs="Times New Roman"/>
          <w:sz w:val="28"/>
          <w:szCs w:val="28"/>
        </w:rPr>
        <w:t>-</w:t>
      </w:r>
      <w:r w:rsidRPr="00DE4A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4A53">
        <w:rPr>
          <w:rFonts w:ascii="Times New Roman" w:hAnsi="Times New Roman" w:cs="Times New Roman"/>
          <w:sz w:val="28"/>
          <w:szCs w:val="28"/>
        </w:rPr>
        <w:t xml:space="preserve">курсов. Весь первый семестр старшекурсники  вели работу в группах нового набора с </w:t>
      </w:r>
      <w:proofErr w:type="spellStart"/>
      <w:r w:rsidRPr="00DE4A53">
        <w:rPr>
          <w:rFonts w:ascii="Times New Roman" w:hAnsi="Times New Roman" w:cs="Times New Roman"/>
          <w:sz w:val="28"/>
          <w:szCs w:val="28"/>
        </w:rPr>
        <w:t>видеобеседами</w:t>
      </w:r>
      <w:proofErr w:type="spellEnd"/>
      <w:r w:rsidRPr="00DE4A53">
        <w:rPr>
          <w:rFonts w:ascii="Times New Roman" w:hAnsi="Times New Roman" w:cs="Times New Roman"/>
          <w:sz w:val="28"/>
          <w:szCs w:val="28"/>
        </w:rPr>
        <w:t xml:space="preserve">  по пропаганде здорового образа жизни. Волонтёры </w:t>
      </w:r>
      <w:proofErr w:type="gramStart"/>
      <w:r w:rsidRPr="00DE4A5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E4A53">
        <w:rPr>
          <w:rFonts w:ascii="Times New Roman" w:hAnsi="Times New Roman" w:cs="Times New Roman"/>
          <w:sz w:val="28"/>
          <w:szCs w:val="28"/>
        </w:rPr>
        <w:t>торокурсники выступали и с презентациями патриотической направленности:</w:t>
      </w:r>
    </w:p>
    <w:p w:rsidR="002140FA" w:rsidRPr="00DE4A53" w:rsidRDefault="002140FA" w:rsidP="002140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A53">
        <w:rPr>
          <w:rFonts w:ascii="Times New Roman" w:hAnsi="Times New Roman" w:cs="Times New Roman"/>
          <w:sz w:val="28"/>
          <w:szCs w:val="28"/>
        </w:rPr>
        <w:t>-« Памятники боевой техники на улицах Смоленска»</w:t>
      </w:r>
    </w:p>
    <w:p w:rsidR="002140FA" w:rsidRPr="00DE4A53" w:rsidRDefault="002140FA" w:rsidP="002140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A53">
        <w:rPr>
          <w:rFonts w:ascii="Times New Roman" w:hAnsi="Times New Roman" w:cs="Times New Roman"/>
          <w:sz w:val="28"/>
          <w:szCs w:val="28"/>
        </w:rPr>
        <w:t>- « Улицы героев 1812 года»</w:t>
      </w:r>
    </w:p>
    <w:p w:rsidR="002140FA" w:rsidRPr="00DE4A53" w:rsidRDefault="002140FA" w:rsidP="002140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A53">
        <w:rPr>
          <w:rFonts w:ascii="Times New Roman" w:hAnsi="Times New Roman" w:cs="Times New Roman"/>
          <w:sz w:val="28"/>
          <w:szCs w:val="28"/>
        </w:rPr>
        <w:t>- «Смоленское сражение 1941 года».</w:t>
      </w:r>
    </w:p>
    <w:p w:rsidR="002140FA" w:rsidRPr="00DE4A53" w:rsidRDefault="002140FA" w:rsidP="002140F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A53">
        <w:rPr>
          <w:rFonts w:ascii="Times New Roman" w:hAnsi="Times New Roman" w:cs="Times New Roman"/>
          <w:sz w:val="28"/>
          <w:szCs w:val="28"/>
        </w:rPr>
        <w:t>Волонтёры продолжили традицию сотрудничества с Молодёжным центром-музеем им. Нахимова.</w:t>
      </w:r>
    </w:p>
    <w:p w:rsidR="002140FA" w:rsidRDefault="002140FA" w:rsidP="002140F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A53">
        <w:rPr>
          <w:rFonts w:ascii="Times New Roman" w:hAnsi="Times New Roman" w:cs="Times New Roman"/>
          <w:sz w:val="28"/>
          <w:szCs w:val="28"/>
        </w:rPr>
        <w:lastRenderedPageBreak/>
        <w:t xml:space="preserve">Студенты колледжа поддерживают тесные связи с армией и её ветеранами. Ежегодно совместно с Советом ветеранов  25 сентября, 23 февраля, 9 мая коллективом колледжа проводится траурный митинг  на Братской могиле по ул. </w:t>
      </w:r>
      <w:proofErr w:type="spellStart"/>
      <w:r w:rsidRPr="00DE4A53">
        <w:rPr>
          <w:rFonts w:ascii="Times New Roman" w:hAnsi="Times New Roman" w:cs="Times New Roman"/>
          <w:sz w:val="28"/>
          <w:szCs w:val="28"/>
        </w:rPr>
        <w:t>Кловской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4BD" w:rsidRDefault="00A234BD" w:rsidP="00A234B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Вся воспитательная работа организована на основании и в соответствии со следующими нормативно-правовыми документами: </w:t>
      </w:r>
      <w:r w:rsidRPr="00A726AC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726AC">
        <w:rPr>
          <w:rFonts w:ascii="Times New Roman" w:hAnsi="Times New Roman"/>
          <w:sz w:val="28"/>
          <w:szCs w:val="28"/>
          <w:lang w:eastAsia="ru-RU"/>
        </w:rPr>
        <w:t>Закон РФ «Об образовании в Российской Федерации» № 273-ФЗ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726AC">
        <w:rPr>
          <w:rFonts w:ascii="Times New Roman" w:hAnsi="Times New Roman"/>
          <w:sz w:val="28"/>
          <w:szCs w:val="28"/>
          <w:lang w:eastAsia="ru-RU"/>
        </w:rPr>
        <w:t xml:space="preserve">Концепция федеральной целевой программы «Культура России (2012-2018 годы)» </w:t>
      </w:r>
      <w:proofErr w:type="gramStart"/>
      <w:r w:rsidRPr="00A726AC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726AC">
        <w:rPr>
          <w:rFonts w:ascii="Times New Roman" w:hAnsi="Times New Roman"/>
          <w:sz w:val="28"/>
          <w:szCs w:val="28"/>
          <w:lang w:eastAsia="ru-RU"/>
        </w:rPr>
        <w:t>распоряжение  Правительства РФ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26AC">
        <w:rPr>
          <w:rFonts w:ascii="Times New Roman" w:hAnsi="Times New Roman"/>
          <w:sz w:val="28"/>
          <w:szCs w:val="28"/>
          <w:lang w:eastAsia="ru-RU"/>
        </w:rPr>
        <w:t xml:space="preserve"> 22 февраля 2012 г. № 209-р)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A726AC">
        <w:rPr>
          <w:rFonts w:ascii="Times New Roman" w:hAnsi="Times New Roman"/>
          <w:sz w:val="28"/>
          <w:szCs w:val="28"/>
          <w:lang w:eastAsia="ru-RU"/>
        </w:rPr>
        <w:t>Концепция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26AC">
        <w:rPr>
          <w:rFonts w:ascii="Times New Roman" w:hAnsi="Times New Roman"/>
          <w:sz w:val="28"/>
          <w:szCs w:val="28"/>
          <w:lang w:eastAsia="ru-RU"/>
        </w:rPr>
        <w:t xml:space="preserve"> государственной  молодёжной политики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26AC">
        <w:rPr>
          <w:rFonts w:ascii="Times New Roman" w:hAnsi="Times New Roman"/>
          <w:sz w:val="28"/>
          <w:szCs w:val="28"/>
          <w:lang w:eastAsia="ru-RU"/>
        </w:rPr>
        <w:t>Стратегия  развития молодёжи Российской Федерации на период до 2025 года</w:t>
      </w:r>
      <w:r>
        <w:rPr>
          <w:rFonts w:ascii="Times New Roman" w:hAnsi="Times New Roman"/>
          <w:sz w:val="28"/>
          <w:szCs w:val="28"/>
          <w:lang w:eastAsia="ru-RU"/>
        </w:rPr>
        <w:t>; Устав колледжа.</w:t>
      </w:r>
    </w:p>
    <w:p w:rsidR="00A234BD" w:rsidRDefault="00A234BD" w:rsidP="00A234B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Ожидаемым результатом гражданско-патриотического воспитания призвано стать обладание выпускником колледжа  </w:t>
      </w:r>
      <w:r>
        <w:rPr>
          <w:rFonts w:ascii="Times New Roman" w:hAnsi="Times New Roman"/>
          <w:sz w:val="28"/>
          <w:szCs w:val="28"/>
          <w:lang w:eastAsia="ru-RU"/>
        </w:rPr>
        <w:t>гражданской зрелостью и правовым самосознанием, твёрдостью моральных убеждений, гуманностью, толерантностью, а также овладение профессиональной этикой.</w:t>
      </w:r>
    </w:p>
    <w:p w:rsidR="002140FA" w:rsidRPr="00A726AC" w:rsidRDefault="002140FA" w:rsidP="00A234B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4BD" w:rsidRPr="0064513F" w:rsidRDefault="00A234BD" w:rsidP="00A234B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13F">
        <w:rPr>
          <w:rFonts w:ascii="Times New Roman" w:hAnsi="Times New Roman" w:cs="Times New Roman"/>
          <w:sz w:val="28"/>
          <w:szCs w:val="28"/>
        </w:rPr>
        <w:t>Литература:</w:t>
      </w:r>
    </w:p>
    <w:p w:rsidR="00A234BD" w:rsidRDefault="00A234BD" w:rsidP="00A234B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513F">
        <w:rPr>
          <w:rFonts w:ascii="Times New Roman" w:hAnsi="Times New Roman" w:cs="Times New Roman"/>
          <w:sz w:val="28"/>
          <w:szCs w:val="28"/>
        </w:rPr>
        <w:t>Бервинова</w:t>
      </w:r>
      <w:proofErr w:type="spellEnd"/>
      <w:r w:rsidRPr="0064513F">
        <w:rPr>
          <w:rFonts w:ascii="Times New Roman" w:hAnsi="Times New Roman" w:cs="Times New Roman"/>
          <w:sz w:val="28"/>
          <w:szCs w:val="28"/>
        </w:rPr>
        <w:t xml:space="preserve"> Н.К. Патриотическое воспитание молодежи (на примере ФГОУ СПО «Смоленский автотранспортный колледж им. Е.Г. </w:t>
      </w:r>
      <w:proofErr w:type="spellStart"/>
      <w:r w:rsidRPr="0064513F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Pr="0064513F">
        <w:rPr>
          <w:rFonts w:ascii="Times New Roman" w:hAnsi="Times New Roman" w:cs="Times New Roman"/>
          <w:sz w:val="28"/>
          <w:szCs w:val="28"/>
        </w:rPr>
        <w:t xml:space="preserve">») / Н.К. </w:t>
      </w:r>
      <w:proofErr w:type="spellStart"/>
      <w:r w:rsidRPr="0064513F">
        <w:rPr>
          <w:rFonts w:ascii="Times New Roman" w:hAnsi="Times New Roman" w:cs="Times New Roman"/>
          <w:sz w:val="28"/>
          <w:szCs w:val="28"/>
        </w:rPr>
        <w:t>Бервинова</w:t>
      </w:r>
      <w:proofErr w:type="spellEnd"/>
      <w:r w:rsidRPr="0064513F">
        <w:rPr>
          <w:rFonts w:ascii="Times New Roman" w:hAnsi="Times New Roman" w:cs="Times New Roman"/>
          <w:sz w:val="28"/>
          <w:szCs w:val="28"/>
        </w:rPr>
        <w:t xml:space="preserve"> // Материалы международной научно-практической конференции «Социально-психологические проблемы современного общества  и  человека</w:t>
      </w:r>
      <w:proofErr w:type="gramStart"/>
      <w:r w:rsidRPr="00645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13F">
        <w:rPr>
          <w:rFonts w:ascii="Times New Roman" w:hAnsi="Times New Roman" w:cs="Times New Roman"/>
          <w:sz w:val="28"/>
          <w:szCs w:val="28"/>
        </w:rPr>
        <w:t xml:space="preserve"> пути решения». – Витебск</w:t>
      </w:r>
      <w:proofErr w:type="gramStart"/>
      <w:r w:rsidRPr="006451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513F">
        <w:rPr>
          <w:rFonts w:ascii="Times New Roman" w:hAnsi="Times New Roman" w:cs="Times New Roman"/>
          <w:sz w:val="28"/>
          <w:szCs w:val="28"/>
        </w:rPr>
        <w:t xml:space="preserve"> УО «ВГУ им. П.М. </w:t>
      </w:r>
      <w:proofErr w:type="spellStart"/>
      <w:r w:rsidRPr="0064513F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64513F">
        <w:rPr>
          <w:rFonts w:ascii="Times New Roman" w:hAnsi="Times New Roman" w:cs="Times New Roman"/>
          <w:sz w:val="28"/>
          <w:szCs w:val="28"/>
        </w:rPr>
        <w:t>», 2011. – С. 154-155.</w:t>
      </w:r>
    </w:p>
    <w:p w:rsidR="00A234BD" w:rsidRPr="0064513F" w:rsidRDefault="00A234BD" w:rsidP="00A234B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Организация воспитательной работы с молодежью в условиях колледжа </w:t>
      </w:r>
      <w:r w:rsidR="001D2E07">
        <w:rPr>
          <w:rFonts w:ascii="Times New Roman" w:hAnsi="Times New Roman" w:cs="Times New Roman"/>
          <w:sz w:val="28"/>
          <w:szCs w:val="28"/>
        </w:rPr>
        <w:t xml:space="preserve">(на примере ОГБПОУ «Смоленский автотранспортный колледж им. Е.Г. </w:t>
      </w:r>
      <w:proofErr w:type="spellStart"/>
      <w:r w:rsidR="001D2E07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="001D2E07">
        <w:rPr>
          <w:rFonts w:ascii="Times New Roman" w:hAnsi="Times New Roman" w:cs="Times New Roman"/>
          <w:sz w:val="28"/>
          <w:szCs w:val="28"/>
        </w:rPr>
        <w:t xml:space="preserve">») / Н.К. </w:t>
      </w:r>
      <w:proofErr w:type="spellStart"/>
      <w:r w:rsidR="001D2E07">
        <w:rPr>
          <w:rFonts w:ascii="Times New Roman" w:hAnsi="Times New Roman" w:cs="Times New Roman"/>
          <w:sz w:val="28"/>
          <w:szCs w:val="28"/>
        </w:rPr>
        <w:t>Бервинова</w:t>
      </w:r>
      <w:proofErr w:type="spellEnd"/>
      <w:r w:rsidR="001D2E07">
        <w:rPr>
          <w:rFonts w:ascii="Times New Roman" w:hAnsi="Times New Roman" w:cs="Times New Roman"/>
          <w:sz w:val="28"/>
          <w:szCs w:val="28"/>
        </w:rPr>
        <w:t xml:space="preserve"> // Материалы  международной научно-практической конференции «Актуальные вопросы современной науки и образования». – Киров: ООО «Типография «Старая Вятка», </w:t>
      </w:r>
      <w:proofErr w:type="spellStart"/>
      <w:r w:rsidR="001D2E0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D2E07">
        <w:rPr>
          <w:rFonts w:ascii="Times New Roman" w:hAnsi="Times New Roman" w:cs="Times New Roman"/>
          <w:sz w:val="28"/>
          <w:szCs w:val="28"/>
        </w:rPr>
        <w:t>. 16 – Том 1. - С. 438-442</w:t>
      </w:r>
      <w:r w:rsidR="006D5BB6">
        <w:rPr>
          <w:rFonts w:ascii="Times New Roman" w:hAnsi="Times New Roman" w:cs="Times New Roman"/>
          <w:sz w:val="28"/>
          <w:szCs w:val="28"/>
        </w:rPr>
        <w:t>.</w:t>
      </w:r>
    </w:p>
    <w:p w:rsidR="002140FA" w:rsidRPr="002140FA" w:rsidRDefault="002140FA" w:rsidP="00D033E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1D5" w:rsidRDefault="002F71D5"/>
    <w:sectPr w:rsidR="002F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3EF"/>
    <w:rsid w:val="001D2E07"/>
    <w:rsid w:val="002140FA"/>
    <w:rsid w:val="002F71D5"/>
    <w:rsid w:val="006D5BB6"/>
    <w:rsid w:val="00A234BD"/>
    <w:rsid w:val="00D033EF"/>
    <w:rsid w:val="00D4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40FA"/>
  </w:style>
  <w:style w:type="paragraph" w:customStyle="1" w:styleId="NoSpacing">
    <w:name w:val="No Spacing"/>
    <w:rsid w:val="00A234B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2017-08-16T16:45:00Z</dcterms:created>
  <dcterms:modified xsi:type="dcterms:W3CDTF">2017-08-16T17:54:00Z</dcterms:modified>
</cp:coreProperties>
</file>